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D921E5">
      <w:pPr>
        <w:autoSpaceDE w:val="0"/>
        <w:autoSpaceDN w:val="0"/>
        <w:adjustRightInd w:val="0"/>
        <w:spacing w:line="440" w:lineRule="exact"/>
        <w:jc w:val="center"/>
        <w:textAlignment w:val="center"/>
        <w:rPr>
          <w:rFonts w:ascii="微软雅黑" w:hAnsi="微软雅黑" w:eastAsia="微软雅黑" w:cs="微软雅黑"/>
          <w:b/>
          <w:color w:val="000000"/>
          <w:kern w:val="0"/>
          <w:sz w:val="36"/>
          <w:szCs w:val="36"/>
          <w:lang w:val="zh-CN"/>
        </w:rPr>
      </w:pPr>
      <w:bookmarkStart w:id="0" w:name="_GoBack"/>
      <w:bookmarkEnd w:id="0"/>
      <w:r>
        <w:rPr>
          <w:rFonts w:hint="eastAsia" w:ascii="微软雅黑" w:hAnsi="微软雅黑" w:eastAsia="微软雅黑" w:cs="微软雅黑"/>
          <w:b/>
          <w:color w:val="000000"/>
          <w:kern w:val="0"/>
          <w:sz w:val="36"/>
          <w:szCs w:val="36"/>
          <w:lang w:val="zh-CN"/>
        </w:rPr>
        <w:t>北京工商大学学生德、智、体综合测评规定</w:t>
      </w:r>
    </w:p>
    <w:p w14:paraId="30F637FE">
      <w:pPr>
        <w:autoSpaceDE w:val="0"/>
        <w:autoSpaceDN w:val="0"/>
        <w:adjustRightInd w:val="0"/>
        <w:spacing w:before="156" w:beforeLines="50" w:after="156" w:afterLines="50" w:line="440" w:lineRule="exact"/>
        <w:jc w:val="center"/>
        <w:textAlignment w:val="center"/>
        <w:rPr>
          <w:rFonts w:ascii="宋体" w:cs="方正兰亭刊宋_GBK"/>
          <w:color w:val="000000"/>
          <w:kern w:val="0"/>
          <w:sz w:val="24"/>
          <w:lang w:val="zh-CN"/>
        </w:rPr>
      </w:pPr>
      <w:r>
        <w:rPr>
          <w:rFonts w:hint="eastAsia" w:ascii="宋体" w:cs="方正兰亭刊宋_GBK"/>
          <w:color w:val="000000"/>
          <w:kern w:val="0"/>
          <w:sz w:val="24"/>
          <w:lang w:val="zh-CN"/>
        </w:rPr>
        <w:t>（北工商校发</w:t>
      </w:r>
      <w:r>
        <w:rPr>
          <w:rFonts w:hint="eastAsia" w:cs="方正兰亭刊宋_GBK" w:asciiTheme="minorEastAsia" w:hAnsiTheme="minorEastAsia"/>
          <w:color w:val="000000"/>
          <w:kern w:val="0"/>
          <w:sz w:val="24"/>
          <w:lang w:val="zh-CN"/>
        </w:rPr>
        <w:t>﹝2017﹞</w:t>
      </w:r>
      <w:r>
        <w:rPr>
          <w:rFonts w:hint="eastAsia" w:ascii="宋体" w:cs="方正兰亭刊宋_GBK"/>
          <w:color w:val="000000"/>
          <w:kern w:val="0"/>
          <w:sz w:val="24"/>
          <w:lang w:val="zh-CN"/>
        </w:rPr>
        <w:t xml:space="preserve">63号  </w:t>
      </w:r>
      <w:r>
        <w:rPr>
          <w:rFonts w:hint="eastAsia" w:ascii="宋体" w:cs="方正兰亭刊宋_GBK"/>
          <w:color w:val="000000"/>
          <w:kern w:val="0"/>
          <w:sz w:val="24"/>
        </w:rPr>
        <w:t>2020年8月修订</w:t>
      </w:r>
      <w:r>
        <w:rPr>
          <w:rFonts w:hint="eastAsia" w:ascii="宋体" w:cs="方正兰亭刊宋_GBK"/>
          <w:color w:val="000000"/>
          <w:kern w:val="0"/>
          <w:sz w:val="24"/>
          <w:lang w:val="zh-CN"/>
        </w:rPr>
        <w:t>）</w:t>
      </w:r>
    </w:p>
    <w:p w14:paraId="70CED107">
      <w:pPr>
        <w:autoSpaceDE w:val="0"/>
        <w:autoSpaceDN w:val="0"/>
        <w:adjustRightInd w:val="0"/>
        <w:spacing w:line="440" w:lineRule="exact"/>
        <w:jc w:val="center"/>
        <w:textAlignment w:val="center"/>
        <w:rPr>
          <w:rFonts w:ascii="宋体" w:cs="方正兰亭刊宋_GBK"/>
          <w:color w:val="000000"/>
          <w:kern w:val="0"/>
          <w:sz w:val="24"/>
          <w:lang w:val="zh-CN"/>
        </w:rPr>
      </w:pPr>
    </w:p>
    <w:p w14:paraId="4935FDDE">
      <w:pPr>
        <w:autoSpaceDE w:val="0"/>
        <w:autoSpaceDN w:val="0"/>
        <w:adjustRightInd w:val="0"/>
        <w:spacing w:line="440" w:lineRule="exact"/>
        <w:ind w:firstLine="482" w:firstLineChars="200"/>
        <w:textAlignment w:val="center"/>
        <w:rPr>
          <w:rFonts w:ascii="宋体" w:hAnsi="宋体" w:cs="方正兰亭刊宋_GBK"/>
          <w:color w:val="000000"/>
          <w:kern w:val="0"/>
          <w:sz w:val="24"/>
          <w:lang w:val="zh-CN"/>
        </w:rPr>
      </w:pPr>
      <w:r>
        <w:rPr>
          <w:rFonts w:hint="eastAsia" w:ascii="宋体" w:hAnsi="宋体" w:cs="方正兰亭刊宋_GBK"/>
          <w:b/>
          <w:bCs/>
          <w:color w:val="000000"/>
          <w:kern w:val="0"/>
          <w:sz w:val="24"/>
        </w:rPr>
        <w:t>第一条</w:t>
      </w:r>
      <w:r>
        <w:rPr>
          <w:rFonts w:hint="eastAsia" w:ascii="宋体" w:hAnsi="宋体" w:cs="方正兰亭刊宋_GBK"/>
          <w:color w:val="000000"/>
          <w:kern w:val="0"/>
          <w:sz w:val="24"/>
        </w:rPr>
        <w:t xml:space="preserve">  </w:t>
      </w:r>
      <w:r>
        <w:rPr>
          <w:rFonts w:hint="eastAsia" w:ascii="宋体" w:hAnsi="宋体" w:cs="方正兰亭刊宋_GBK"/>
          <w:color w:val="000000"/>
          <w:kern w:val="0"/>
          <w:sz w:val="24"/>
          <w:lang w:val="zh-CN"/>
        </w:rPr>
        <w:t>为贯彻落实党的教育方针，适应和推动我校教育教学改革，充分调动学生的学习积极性和创造性，促进学生全面发展，培育优良学风和创新精神，全面推进素质教育，培养优秀人才，根据我校实际情况，制订本规定。</w:t>
      </w:r>
    </w:p>
    <w:p w14:paraId="3758FF19">
      <w:pPr>
        <w:autoSpaceDE w:val="0"/>
        <w:autoSpaceDN w:val="0"/>
        <w:adjustRightInd w:val="0"/>
        <w:spacing w:line="440" w:lineRule="exact"/>
        <w:ind w:firstLine="482" w:firstLineChars="200"/>
        <w:textAlignment w:val="center"/>
        <w:rPr>
          <w:rFonts w:ascii="宋体" w:hAnsi="宋体" w:cs="方正兰亭刊宋_GBK"/>
          <w:color w:val="000000"/>
          <w:kern w:val="0"/>
          <w:sz w:val="24"/>
        </w:rPr>
      </w:pPr>
      <w:r>
        <w:rPr>
          <w:rFonts w:hint="eastAsia" w:ascii="宋体" w:hAnsi="宋体" w:cs="方正兰亭刊宋_GBK"/>
          <w:b/>
          <w:bCs/>
          <w:color w:val="000000"/>
          <w:kern w:val="0"/>
          <w:sz w:val="24"/>
        </w:rPr>
        <w:t>第二条</w:t>
      </w:r>
      <w:r>
        <w:rPr>
          <w:rFonts w:hint="eastAsia" w:ascii="宋体" w:hAnsi="宋体" w:cs="方正兰亭刊宋_GBK"/>
          <w:color w:val="000000"/>
          <w:kern w:val="0"/>
          <w:sz w:val="24"/>
        </w:rPr>
        <w:t xml:space="preserve">  </w:t>
      </w:r>
      <w:r>
        <w:rPr>
          <w:rFonts w:hint="eastAsia" w:ascii="宋体" w:hAnsi="宋体"/>
          <w:sz w:val="24"/>
        </w:rPr>
        <w:t>本规定适用于在北京工商大学接受普通高等学历教育的本科生。</w:t>
      </w:r>
    </w:p>
    <w:p w14:paraId="6C3F2690">
      <w:pPr>
        <w:autoSpaceDE w:val="0"/>
        <w:autoSpaceDN w:val="0"/>
        <w:adjustRightInd w:val="0"/>
        <w:spacing w:line="440" w:lineRule="exact"/>
        <w:ind w:firstLine="482" w:firstLineChars="200"/>
        <w:textAlignment w:val="center"/>
        <w:rPr>
          <w:rFonts w:ascii="宋体" w:cs="方正兰亭刊宋_GBK"/>
          <w:color w:val="000000"/>
          <w:kern w:val="0"/>
          <w:sz w:val="24"/>
          <w:lang w:val="zh-CN"/>
        </w:rPr>
      </w:pPr>
      <w:r>
        <w:rPr>
          <w:rFonts w:hint="eastAsia" w:ascii="宋体" w:hAnsi="宋体" w:cs="方正兰亭黑简体"/>
          <w:b/>
          <w:color w:val="000000"/>
          <w:kern w:val="0"/>
          <w:sz w:val="24"/>
          <w:lang w:val="zh-CN"/>
        </w:rPr>
        <w:t>第</w:t>
      </w:r>
      <w:r>
        <w:rPr>
          <w:rFonts w:hint="eastAsia" w:ascii="宋体" w:hAnsi="宋体" w:cs="方正兰亭黑简体"/>
          <w:b/>
          <w:color w:val="000000"/>
          <w:kern w:val="0"/>
          <w:sz w:val="24"/>
        </w:rPr>
        <w:t>三</w:t>
      </w:r>
      <w:r>
        <w:rPr>
          <w:rFonts w:hint="eastAsia" w:ascii="宋体" w:hAnsi="宋体" w:cs="方正兰亭黑简体"/>
          <w:b/>
          <w:color w:val="000000"/>
          <w:kern w:val="0"/>
          <w:sz w:val="24"/>
          <w:lang w:val="zh-CN"/>
        </w:rPr>
        <w:t>条</w:t>
      </w:r>
      <w:r>
        <w:rPr>
          <w:rFonts w:ascii="宋体" w:hAnsi="宋体" w:cs="方正兰亭刊宋_GBK"/>
          <w:color w:val="000000"/>
          <w:kern w:val="0"/>
          <w:sz w:val="24"/>
          <w:lang w:val="zh-CN"/>
        </w:rPr>
        <w:t xml:space="preserve">  </w:t>
      </w:r>
      <w:r>
        <w:rPr>
          <w:rFonts w:hint="eastAsia" w:ascii="宋体" w:hAnsi="宋体" w:cs="方正兰亭刊宋_GBK"/>
          <w:color w:val="000000"/>
          <w:kern w:val="0"/>
          <w:sz w:val="24"/>
          <w:lang w:val="zh-CN"/>
        </w:rPr>
        <w:t>学生德、智、体综合测评工作在学校学生工作委员会领导下，由学生工作部（处）组织，各学院学生工作领导小组具体实施。</w:t>
      </w:r>
    </w:p>
    <w:p w14:paraId="4DB76343">
      <w:pPr>
        <w:autoSpaceDE w:val="0"/>
        <w:autoSpaceDN w:val="0"/>
        <w:adjustRightInd w:val="0"/>
        <w:spacing w:line="440" w:lineRule="exact"/>
        <w:ind w:firstLine="482" w:firstLineChars="200"/>
        <w:textAlignment w:val="center"/>
        <w:rPr>
          <w:rFonts w:ascii="宋体" w:cs="方正兰亭刊宋_GBK"/>
          <w:color w:val="000000"/>
          <w:kern w:val="0"/>
          <w:sz w:val="24"/>
          <w:lang w:val="zh-CN"/>
        </w:rPr>
      </w:pPr>
      <w:r>
        <w:rPr>
          <w:rFonts w:hint="eastAsia" w:ascii="宋体" w:hAnsi="宋体" w:cs="方正兰亭黑简体"/>
          <w:b/>
          <w:color w:val="000000"/>
          <w:kern w:val="0"/>
          <w:sz w:val="24"/>
          <w:lang w:val="zh-CN"/>
        </w:rPr>
        <w:t>第</w:t>
      </w:r>
      <w:r>
        <w:rPr>
          <w:rFonts w:hint="eastAsia" w:ascii="宋体" w:hAnsi="宋体" w:cs="方正兰亭黑简体"/>
          <w:b/>
          <w:color w:val="000000"/>
          <w:kern w:val="0"/>
          <w:sz w:val="24"/>
        </w:rPr>
        <w:t>四</w:t>
      </w:r>
      <w:r>
        <w:rPr>
          <w:rFonts w:hint="eastAsia" w:ascii="宋体" w:hAnsi="宋体" w:cs="方正兰亭黑简体"/>
          <w:b/>
          <w:color w:val="000000"/>
          <w:kern w:val="0"/>
          <w:sz w:val="24"/>
          <w:lang w:val="zh-CN"/>
        </w:rPr>
        <w:t>条</w:t>
      </w:r>
      <w:r>
        <w:rPr>
          <w:rFonts w:ascii="宋体" w:hAnsi="宋体" w:cs="方正兰亭刊宋_GBK"/>
          <w:color w:val="000000"/>
          <w:kern w:val="0"/>
          <w:sz w:val="24"/>
          <w:lang w:val="zh-CN"/>
        </w:rPr>
        <w:t xml:space="preserve">  </w:t>
      </w:r>
      <w:r>
        <w:rPr>
          <w:rFonts w:hint="eastAsia" w:ascii="宋体" w:hAnsi="宋体" w:cs="方正兰亭刊宋_GBK"/>
          <w:color w:val="000000"/>
          <w:kern w:val="0"/>
          <w:sz w:val="24"/>
          <w:lang w:val="zh-CN"/>
        </w:rPr>
        <w:t>学生德、智、体综合测评总成绩由德育成绩、智育成绩、体育成绩和附加分构成，其比例为</w:t>
      </w:r>
      <w:r>
        <w:rPr>
          <w:rFonts w:ascii="宋体" w:hAnsi="宋体" w:cs="方正兰亭刊宋_GBK"/>
          <w:color w:val="000000"/>
          <w:kern w:val="0"/>
          <w:sz w:val="24"/>
          <w:lang w:val="zh-CN"/>
        </w:rPr>
        <w:t>2</w:t>
      </w:r>
      <w:r>
        <w:rPr>
          <w:rFonts w:hint="eastAsia" w:ascii="宋体" w:hAnsi="宋体" w:cs="方正兰亭刊宋_GBK"/>
          <w:color w:val="000000"/>
          <w:kern w:val="0"/>
          <w:sz w:val="24"/>
          <w:lang w:val="zh-CN"/>
        </w:rPr>
        <w:t>：</w:t>
      </w:r>
      <w:r>
        <w:rPr>
          <w:rFonts w:ascii="宋体" w:hAnsi="宋体" w:cs="方正兰亭刊宋_GBK"/>
          <w:color w:val="000000"/>
          <w:kern w:val="0"/>
          <w:sz w:val="24"/>
          <w:lang w:val="zh-CN"/>
        </w:rPr>
        <w:t>6</w:t>
      </w:r>
      <w:r>
        <w:rPr>
          <w:rFonts w:hint="eastAsia" w:ascii="宋体" w:hAnsi="宋体" w:cs="方正兰亭刊宋_GBK"/>
          <w:color w:val="000000"/>
          <w:kern w:val="0"/>
          <w:sz w:val="24"/>
          <w:lang w:val="zh-CN"/>
        </w:rPr>
        <w:t>：</w:t>
      </w:r>
      <w:r>
        <w:rPr>
          <w:rFonts w:ascii="宋体" w:hAnsi="宋体" w:cs="方正兰亭刊宋_GBK"/>
          <w:color w:val="000000"/>
          <w:kern w:val="0"/>
          <w:sz w:val="24"/>
          <w:lang w:val="zh-CN"/>
        </w:rPr>
        <w:t>1</w:t>
      </w:r>
      <w:r>
        <w:rPr>
          <w:rFonts w:hint="eastAsia" w:ascii="宋体" w:hAnsi="宋体" w:cs="方正兰亭刊宋_GBK"/>
          <w:color w:val="000000"/>
          <w:kern w:val="0"/>
          <w:sz w:val="24"/>
          <w:lang w:val="zh-CN"/>
        </w:rPr>
        <w:t>：</w:t>
      </w:r>
      <w:r>
        <w:rPr>
          <w:rFonts w:ascii="宋体" w:hAnsi="宋体" w:cs="方正兰亭刊宋_GBK"/>
          <w:color w:val="000000"/>
          <w:kern w:val="0"/>
          <w:sz w:val="24"/>
          <w:lang w:val="zh-CN"/>
        </w:rPr>
        <w:t>1</w:t>
      </w:r>
      <w:r>
        <w:rPr>
          <w:rFonts w:hint="eastAsia" w:ascii="宋体" w:hAnsi="宋体" w:cs="方正兰亭刊宋_GBK"/>
          <w:color w:val="000000"/>
          <w:kern w:val="0"/>
          <w:sz w:val="24"/>
          <w:lang w:val="zh-CN"/>
        </w:rPr>
        <w:t>，总成绩满分为</w:t>
      </w:r>
      <w:r>
        <w:rPr>
          <w:rFonts w:ascii="宋体" w:hAnsi="宋体" w:cs="方正兰亭刊宋_GBK"/>
          <w:color w:val="000000"/>
          <w:kern w:val="0"/>
          <w:sz w:val="24"/>
          <w:lang w:val="zh-CN"/>
        </w:rPr>
        <w:t>100</w:t>
      </w:r>
      <w:r>
        <w:rPr>
          <w:rFonts w:hint="eastAsia" w:ascii="宋体" w:hAnsi="宋体" w:cs="方正兰亭刊宋_GBK"/>
          <w:color w:val="000000"/>
          <w:kern w:val="0"/>
          <w:sz w:val="24"/>
          <w:lang w:val="zh-CN"/>
        </w:rPr>
        <w:t>分。</w:t>
      </w:r>
    </w:p>
    <w:p w14:paraId="0F67F269">
      <w:pPr>
        <w:autoSpaceDE w:val="0"/>
        <w:autoSpaceDN w:val="0"/>
        <w:adjustRightInd w:val="0"/>
        <w:spacing w:line="440" w:lineRule="exact"/>
        <w:ind w:firstLine="482" w:firstLineChars="200"/>
        <w:textAlignment w:val="center"/>
        <w:rPr>
          <w:rFonts w:ascii="宋体" w:cs="方正兰亭刊宋_GBK"/>
          <w:color w:val="000000"/>
          <w:kern w:val="0"/>
          <w:sz w:val="24"/>
          <w:lang w:val="zh-CN"/>
        </w:rPr>
      </w:pPr>
      <w:r>
        <w:rPr>
          <w:rFonts w:hint="eastAsia" w:ascii="宋体" w:hAnsi="宋体" w:cs="方正兰亭黑简体"/>
          <w:b/>
          <w:color w:val="000000"/>
          <w:kern w:val="0"/>
          <w:sz w:val="24"/>
          <w:lang w:val="zh-CN"/>
        </w:rPr>
        <w:t>第</w:t>
      </w:r>
      <w:r>
        <w:rPr>
          <w:rFonts w:hint="eastAsia" w:ascii="宋体" w:hAnsi="宋体" w:cs="方正兰亭黑简体"/>
          <w:b/>
          <w:color w:val="000000"/>
          <w:kern w:val="0"/>
          <w:sz w:val="24"/>
        </w:rPr>
        <w:t>五</w:t>
      </w:r>
      <w:r>
        <w:rPr>
          <w:rFonts w:hint="eastAsia" w:ascii="宋体" w:hAnsi="宋体" w:cs="方正兰亭黑简体"/>
          <w:b/>
          <w:color w:val="000000"/>
          <w:kern w:val="0"/>
          <w:sz w:val="24"/>
          <w:lang w:val="zh-CN"/>
        </w:rPr>
        <w:t>条</w:t>
      </w:r>
      <w:r>
        <w:rPr>
          <w:rFonts w:ascii="宋体" w:hAnsi="宋体" w:cs="方正兰亭刊宋_GBK"/>
          <w:color w:val="000000"/>
          <w:kern w:val="0"/>
          <w:sz w:val="24"/>
          <w:lang w:val="zh-CN"/>
        </w:rPr>
        <w:t xml:space="preserve">  </w:t>
      </w:r>
      <w:r>
        <w:rPr>
          <w:rFonts w:hint="eastAsia" w:ascii="宋体" w:hAnsi="宋体" w:cs="方正兰亭刊宋_GBK"/>
          <w:color w:val="000000"/>
          <w:kern w:val="0"/>
          <w:sz w:val="24"/>
          <w:lang w:val="zh-CN"/>
        </w:rPr>
        <w:t>学生德、智、体综合测评各项成绩数据来源如下：</w:t>
      </w:r>
    </w:p>
    <w:p w14:paraId="21CB5D4B">
      <w:pPr>
        <w:autoSpaceDE w:val="0"/>
        <w:autoSpaceDN w:val="0"/>
        <w:adjustRightInd w:val="0"/>
        <w:spacing w:line="440" w:lineRule="exact"/>
        <w:ind w:firstLine="512" w:firstLineChars="200"/>
        <w:textAlignment w:val="center"/>
        <w:rPr>
          <w:rFonts w:ascii="宋体" w:cs="方正兰亭刊宋_GBK"/>
          <w:color w:val="000000"/>
          <w:kern w:val="0"/>
          <w:sz w:val="24"/>
          <w:lang w:val="zh-CN"/>
        </w:rPr>
      </w:pPr>
      <w:r>
        <w:rPr>
          <w:rFonts w:hint="eastAsia" w:ascii="宋体" w:hAnsi="宋体" w:cs="方正兰亭刊宋_GBK"/>
          <w:color w:val="000000"/>
          <w:spacing w:val="8"/>
          <w:kern w:val="0"/>
          <w:sz w:val="24"/>
          <w:lang w:val="zh-CN"/>
        </w:rPr>
        <w:t>（一）学生德育成绩由学院辅导员、班主任、班级综合测评小组及有关部门评定提供（见附件</w:t>
      </w:r>
      <w:r>
        <w:rPr>
          <w:rFonts w:ascii="宋体" w:hAnsi="宋体" w:cs="方正兰亭刊宋_GBK"/>
          <w:color w:val="000000"/>
          <w:spacing w:val="8"/>
          <w:kern w:val="0"/>
          <w:sz w:val="24"/>
          <w:lang w:val="zh-CN"/>
        </w:rPr>
        <w:t>1</w:t>
      </w:r>
      <w:r>
        <w:rPr>
          <w:rFonts w:hint="eastAsia" w:ascii="宋体" w:hAnsi="宋体" w:cs="方正兰亭刊宋_GBK"/>
          <w:color w:val="000000"/>
          <w:spacing w:val="8"/>
          <w:kern w:val="0"/>
          <w:sz w:val="24"/>
          <w:lang w:val="zh-CN"/>
        </w:rPr>
        <w:t>）；</w:t>
      </w:r>
    </w:p>
    <w:p w14:paraId="11C6D41A">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hint="eastAsia" w:ascii="宋体" w:hAnsi="宋体" w:cs="方正兰亭刊宋_GBK"/>
          <w:color w:val="000000"/>
          <w:kern w:val="0"/>
          <w:sz w:val="24"/>
          <w:lang w:val="zh-CN"/>
        </w:rPr>
        <w:t>（二）学生智育成绩一律按教务处提供的成绩单执行（见附件</w:t>
      </w:r>
      <w:r>
        <w:rPr>
          <w:rFonts w:ascii="宋体" w:hAnsi="宋体" w:cs="方正兰亭刊宋_GBK"/>
          <w:color w:val="000000"/>
          <w:kern w:val="0"/>
          <w:sz w:val="24"/>
          <w:lang w:val="zh-CN"/>
        </w:rPr>
        <w:t>2</w:t>
      </w:r>
      <w:r>
        <w:rPr>
          <w:rFonts w:hint="eastAsia" w:ascii="宋体" w:hAnsi="宋体" w:cs="方正兰亭刊宋_GBK"/>
          <w:color w:val="000000"/>
          <w:kern w:val="0"/>
          <w:sz w:val="24"/>
          <w:lang w:val="zh-CN"/>
        </w:rPr>
        <w:t>）；</w:t>
      </w:r>
    </w:p>
    <w:p w14:paraId="13C3925C">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hint="eastAsia" w:ascii="宋体" w:hAnsi="宋体" w:cs="方正兰亭刊宋_GBK"/>
          <w:color w:val="000000"/>
          <w:kern w:val="0"/>
          <w:sz w:val="24"/>
          <w:lang w:val="zh-CN"/>
        </w:rPr>
        <w:t>（三）学生体育成绩由体育与艺术教学部及各学院提供（见附件</w:t>
      </w:r>
      <w:r>
        <w:rPr>
          <w:rFonts w:ascii="宋体" w:hAnsi="宋体" w:cs="方正兰亭刊宋_GBK"/>
          <w:color w:val="000000"/>
          <w:kern w:val="0"/>
          <w:sz w:val="24"/>
          <w:lang w:val="zh-CN"/>
        </w:rPr>
        <w:t>3</w:t>
      </w:r>
      <w:r>
        <w:rPr>
          <w:rFonts w:hint="eastAsia" w:ascii="宋体" w:hAnsi="宋体" w:cs="方正兰亭刊宋_GBK"/>
          <w:color w:val="000000"/>
          <w:kern w:val="0"/>
          <w:sz w:val="24"/>
          <w:lang w:val="zh-CN"/>
        </w:rPr>
        <w:t>）；</w:t>
      </w:r>
    </w:p>
    <w:p w14:paraId="50D28DA4">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hint="eastAsia" w:ascii="宋体" w:hAnsi="宋体" w:cs="方正兰亭刊宋_GBK"/>
          <w:color w:val="000000"/>
          <w:kern w:val="0"/>
          <w:sz w:val="24"/>
          <w:lang w:val="zh-CN"/>
        </w:rPr>
        <w:t>（四）学生附加分成绩由学生本人提供（学生须在《综合测评记分册》上记录，经审核后方为有效。见附件</w:t>
      </w:r>
      <w:r>
        <w:rPr>
          <w:rFonts w:ascii="宋体" w:hAnsi="宋体" w:cs="方正兰亭刊宋_GBK"/>
          <w:color w:val="000000"/>
          <w:kern w:val="0"/>
          <w:sz w:val="24"/>
          <w:lang w:val="zh-CN"/>
        </w:rPr>
        <w:t>4</w:t>
      </w:r>
      <w:r>
        <w:rPr>
          <w:rFonts w:hint="eastAsia" w:ascii="宋体" w:hAnsi="宋体" w:cs="方正兰亭刊宋_GBK"/>
          <w:color w:val="000000"/>
          <w:kern w:val="0"/>
          <w:sz w:val="24"/>
          <w:lang w:val="zh-CN"/>
        </w:rPr>
        <w:t>）。</w:t>
      </w:r>
    </w:p>
    <w:p w14:paraId="3890AB97">
      <w:pPr>
        <w:autoSpaceDE w:val="0"/>
        <w:autoSpaceDN w:val="0"/>
        <w:adjustRightInd w:val="0"/>
        <w:spacing w:line="440" w:lineRule="exact"/>
        <w:ind w:firstLine="482" w:firstLineChars="200"/>
        <w:textAlignment w:val="center"/>
        <w:rPr>
          <w:rFonts w:ascii="宋体" w:cs="方正兰亭刊宋_GBK"/>
          <w:color w:val="000000"/>
          <w:kern w:val="0"/>
          <w:sz w:val="24"/>
          <w:lang w:val="zh-CN"/>
        </w:rPr>
      </w:pPr>
      <w:r>
        <w:rPr>
          <w:rFonts w:hint="eastAsia" w:ascii="宋体" w:hAnsi="宋体" w:cs="方正兰亭黑简体"/>
          <w:b/>
          <w:color w:val="000000"/>
          <w:kern w:val="0"/>
          <w:sz w:val="24"/>
          <w:lang w:val="zh-CN"/>
        </w:rPr>
        <w:t>第</w:t>
      </w:r>
      <w:r>
        <w:rPr>
          <w:rFonts w:hint="eastAsia" w:ascii="宋体" w:hAnsi="宋体" w:cs="方正兰亭黑简体"/>
          <w:b/>
          <w:color w:val="000000"/>
          <w:kern w:val="0"/>
          <w:sz w:val="24"/>
        </w:rPr>
        <w:t>六</w:t>
      </w:r>
      <w:r>
        <w:rPr>
          <w:rFonts w:hint="eastAsia" w:ascii="宋体" w:hAnsi="宋体" w:cs="方正兰亭黑简体"/>
          <w:b/>
          <w:color w:val="000000"/>
          <w:kern w:val="0"/>
          <w:sz w:val="24"/>
          <w:lang w:val="zh-CN"/>
        </w:rPr>
        <w:t>条</w:t>
      </w:r>
      <w:r>
        <w:rPr>
          <w:rFonts w:ascii="宋体" w:hAnsi="宋体" w:cs="方正兰亭刊宋_GBK"/>
          <w:color w:val="000000"/>
          <w:kern w:val="0"/>
          <w:sz w:val="24"/>
          <w:lang w:val="zh-CN"/>
        </w:rPr>
        <w:t xml:space="preserve">  </w:t>
      </w:r>
      <w:r>
        <w:rPr>
          <w:rFonts w:hint="eastAsia" w:ascii="宋体" w:hAnsi="宋体" w:cs="方正兰亭刊宋_GBK"/>
          <w:color w:val="000000"/>
          <w:kern w:val="0"/>
          <w:sz w:val="24"/>
          <w:lang w:val="zh-CN"/>
        </w:rPr>
        <w:t>学生德、智、体综合测评工作程序如下：</w:t>
      </w:r>
    </w:p>
    <w:p w14:paraId="21137F9F">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hint="eastAsia" w:ascii="宋体" w:hAnsi="宋体" w:cs="方正兰亭刊宋_GBK"/>
          <w:color w:val="000000"/>
          <w:kern w:val="0"/>
          <w:sz w:val="24"/>
          <w:lang w:val="zh-CN"/>
        </w:rPr>
        <w:t>（一）各班级于每学年</w:t>
      </w:r>
      <w:r>
        <w:rPr>
          <w:rFonts w:ascii="宋体" w:hAnsi="宋体" w:cs="方正兰亭刊宋_GBK"/>
          <w:color w:val="000000"/>
          <w:kern w:val="0"/>
          <w:sz w:val="24"/>
          <w:lang w:val="zh-CN"/>
        </w:rPr>
        <w:t>3</w:t>
      </w:r>
      <w:r>
        <w:rPr>
          <w:rFonts w:hint="eastAsia" w:ascii="宋体" w:hAnsi="宋体" w:cs="方正兰亭刊宋_GBK"/>
          <w:color w:val="000000"/>
          <w:kern w:val="0"/>
          <w:sz w:val="24"/>
          <w:lang w:val="zh-CN"/>
        </w:rPr>
        <w:t>月初组建班级综合测评小组。综合测评小组成员一般由班主任、班长、团支书、学习委员以及若干名学生代表组成。学生代表要求占班级学生总数的</w:t>
      </w:r>
      <w:r>
        <w:rPr>
          <w:rFonts w:ascii="宋体" w:hAnsi="宋体" w:cs="方正兰亭刊宋_GBK"/>
          <w:color w:val="000000"/>
          <w:kern w:val="0"/>
          <w:sz w:val="24"/>
          <w:lang w:val="zh-CN"/>
        </w:rPr>
        <w:t>10%</w:t>
      </w:r>
      <w:r>
        <w:rPr>
          <w:rFonts w:hint="eastAsia" w:ascii="宋体" w:hAnsi="宋体" w:cs="方正兰亭刊宋_GBK"/>
          <w:color w:val="000000"/>
          <w:kern w:val="0"/>
          <w:sz w:val="24"/>
          <w:lang w:val="zh-CN"/>
        </w:rPr>
        <w:t>，由班级大会选举产生；</w:t>
      </w:r>
    </w:p>
    <w:p w14:paraId="0413C058">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hint="eastAsia" w:ascii="宋体" w:hAnsi="宋体" w:cs="方正兰亭刊宋_GBK"/>
          <w:color w:val="000000"/>
          <w:kern w:val="0"/>
          <w:sz w:val="24"/>
          <w:lang w:val="zh-CN"/>
        </w:rPr>
        <w:t>（二）</w:t>
      </w:r>
      <w:r>
        <w:rPr>
          <w:rFonts w:hint="eastAsia" w:ascii="宋体" w:hAnsi="宋体" w:cs="方正兰亭刊宋_GBK"/>
          <w:color w:val="000000"/>
          <w:kern w:val="0"/>
          <w:sz w:val="24"/>
        </w:rPr>
        <w:t>各</w:t>
      </w:r>
      <w:r>
        <w:rPr>
          <w:rFonts w:hint="eastAsia" w:ascii="宋体" w:hAnsi="宋体" w:cs="方正兰亭刊宋_GBK"/>
          <w:color w:val="000000"/>
          <w:kern w:val="0"/>
          <w:sz w:val="24"/>
          <w:lang w:val="zh-CN"/>
        </w:rPr>
        <w:t>班委会于每学年</w:t>
      </w:r>
      <w:r>
        <w:rPr>
          <w:rFonts w:ascii="宋体" w:hAnsi="宋体" w:cs="方正兰亭刊宋_GBK"/>
          <w:color w:val="000000"/>
          <w:kern w:val="0"/>
          <w:sz w:val="24"/>
          <w:lang w:val="zh-CN"/>
        </w:rPr>
        <w:t>3</w:t>
      </w:r>
      <w:r>
        <w:rPr>
          <w:rFonts w:hint="eastAsia" w:ascii="宋体" w:hAnsi="宋体" w:cs="方正兰亭刊宋_GBK"/>
          <w:color w:val="000000"/>
          <w:kern w:val="0"/>
          <w:sz w:val="24"/>
          <w:lang w:val="zh-CN"/>
        </w:rPr>
        <w:t>月份组织本班级同学集中学习综合测评的相关办法，公示综合测评小组名单，公布上一学期个人在学校、学院及班级各项活动中的参与情况，并告知同学们应准备相关证明材料；</w:t>
      </w:r>
    </w:p>
    <w:p w14:paraId="04C6B1AF">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hint="eastAsia" w:ascii="宋体" w:hAnsi="宋体" w:cs="方正兰亭刊宋_GBK"/>
          <w:color w:val="000000"/>
          <w:kern w:val="0"/>
          <w:sz w:val="24"/>
          <w:lang w:val="zh-CN"/>
        </w:rPr>
        <w:t>（三）每年6月份各班组织学生撰写学年个人总结，由班主任依据学生的平时表现对全班学生的思想品行和取得成绩作出全面评价，按照百分制给出学年总结成绩；</w:t>
      </w:r>
    </w:p>
    <w:p w14:paraId="559B4583">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hint="eastAsia" w:ascii="宋体" w:hAnsi="宋体" w:cs="方正兰亭刊宋_GBK"/>
          <w:color w:val="000000"/>
          <w:kern w:val="0"/>
          <w:sz w:val="24"/>
          <w:lang w:val="zh-CN"/>
        </w:rPr>
        <w:t>（四）学校于每学年</w:t>
      </w:r>
      <w:r>
        <w:rPr>
          <w:rFonts w:ascii="宋体" w:hAnsi="宋体" w:cs="方正兰亭刊宋_GBK"/>
          <w:color w:val="000000"/>
          <w:kern w:val="0"/>
          <w:sz w:val="24"/>
          <w:lang w:val="zh-CN"/>
        </w:rPr>
        <w:t>9</w:t>
      </w:r>
      <w:r>
        <w:rPr>
          <w:rFonts w:hint="eastAsia" w:ascii="宋体" w:hAnsi="宋体" w:cs="方正兰亭刊宋_GBK"/>
          <w:color w:val="000000"/>
          <w:kern w:val="0"/>
          <w:sz w:val="24"/>
          <w:lang w:val="zh-CN"/>
        </w:rPr>
        <w:t>月份第1周部署综合测评工作，组织辅导员学习综合测评办法，统一认定标准。学校公寓管理中心公布全校学生宿舍安全卫生成绩，教务处、学生处、体育与艺术教学部公布学生获奖情况；</w:t>
      </w:r>
    </w:p>
    <w:p w14:paraId="40C6A29C">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hint="eastAsia" w:ascii="宋体" w:hAnsi="宋体" w:cs="方正兰亭刊宋_GBK"/>
          <w:color w:val="000000"/>
          <w:kern w:val="0"/>
          <w:sz w:val="24"/>
          <w:lang w:val="zh-CN"/>
        </w:rPr>
        <w:t>（五）班主任于每学年</w:t>
      </w:r>
      <w:r>
        <w:rPr>
          <w:rFonts w:ascii="宋体" w:hAnsi="宋体" w:cs="方正兰亭刊宋_GBK"/>
          <w:color w:val="000000"/>
          <w:kern w:val="0"/>
          <w:sz w:val="24"/>
          <w:lang w:val="zh-CN"/>
        </w:rPr>
        <w:t>9</w:t>
      </w:r>
      <w:r>
        <w:rPr>
          <w:rFonts w:hint="eastAsia" w:ascii="宋体" w:hAnsi="宋体" w:cs="方正兰亭刊宋_GBK"/>
          <w:color w:val="000000"/>
          <w:kern w:val="0"/>
          <w:sz w:val="24"/>
          <w:lang w:val="zh-CN"/>
        </w:rPr>
        <w:t>月份第2周组织召开班会，部署综合测评工作，发放《综合测评记分册》，要求学生本人认真填写并主动提交德育、体育及附加分项目的相关证明材料。班级存在宿舍安全卫生成绩不合格情况的，应尽快整改，争取达到合格。学生存在学费欠缴情况的，班级督促其及时缴费；</w:t>
      </w:r>
    </w:p>
    <w:p w14:paraId="1F59035B">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hint="eastAsia" w:ascii="宋体" w:hAnsi="宋体" w:cs="方正兰亭刊宋_GBK"/>
          <w:color w:val="000000"/>
          <w:kern w:val="0"/>
          <w:sz w:val="24"/>
          <w:lang w:val="zh-CN"/>
        </w:rPr>
        <w:t>（六）班级综合测评小组于每学年</w:t>
      </w:r>
      <w:r>
        <w:rPr>
          <w:rFonts w:ascii="宋体" w:hAnsi="宋体" w:cs="方正兰亭刊宋_GBK"/>
          <w:color w:val="000000"/>
          <w:kern w:val="0"/>
          <w:sz w:val="24"/>
          <w:lang w:val="zh-CN"/>
        </w:rPr>
        <w:t>9</w:t>
      </w:r>
      <w:r>
        <w:rPr>
          <w:rFonts w:hint="eastAsia" w:ascii="宋体" w:hAnsi="宋体" w:cs="方正兰亭刊宋_GBK"/>
          <w:color w:val="000000"/>
          <w:kern w:val="0"/>
          <w:sz w:val="24"/>
          <w:lang w:val="zh-CN"/>
        </w:rPr>
        <w:t>月份第3周审核学生提供的各项证明材料，并将核查结果反馈给学生本人签字确认；</w:t>
      </w:r>
    </w:p>
    <w:p w14:paraId="34E274E1">
      <w:pPr>
        <w:autoSpaceDE w:val="0"/>
        <w:autoSpaceDN w:val="0"/>
        <w:adjustRightInd w:val="0"/>
        <w:spacing w:line="440" w:lineRule="exact"/>
        <w:ind w:firstLine="480" w:firstLineChars="200"/>
        <w:textAlignment w:val="center"/>
        <w:rPr>
          <w:rFonts w:ascii="宋体" w:hAnsi="宋体" w:cs="方正兰亭刊宋_GBK"/>
          <w:color w:val="000000"/>
          <w:kern w:val="0"/>
          <w:sz w:val="24"/>
          <w:lang w:val="zh-CN"/>
        </w:rPr>
      </w:pPr>
      <w:r>
        <w:rPr>
          <w:rFonts w:hint="eastAsia" w:ascii="宋体" w:hAnsi="宋体" w:cs="方正兰亭刊宋_GBK"/>
          <w:color w:val="000000"/>
          <w:kern w:val="0"/>
          <w:sz w:val="24"/>
          <w:lang w:val="zh-CN"/>
        </w:rPr>
        <w:t>（七）班级综合测评小组于每学年</w:t>
      </w:r>
      <w:r>
        <w:rPr>
          <w:rFonts w:ascii="宋体" w:hAnsi="宋体" w:cs="方正兰亭刊宋_GBK"/>
          <w:color w:val="000000"/>
          <w:kern w:val="0"/>
          <w:sz w:val="24"/>
          <w:lang w:val="zh-CN"/>
        </w:rPr>
        <w:t>9</w:t>
      </w:r>
      <w:r>
        <w:rPr>
          <w:rFonts w:hint="eastAsia" w:ascii="宋体" w:hAnsi="宋体" w:cs="方正兰亭刊宋_GBK"/>
          <w:color w:val="000000"/>
          <w:kern w:val="0"/>
          <w:sz w:val="24"/>
          <w:lang w:val="zh-CN"/>
        </w:rPr>
        <w:t>月份第3周对每位学生综合表现进行打分。学院组织相关辅导员为学生专项教育打分。综合测评小组对附加分项目进行成绩认定。将所有项目成绩在班级公示，公示时间为</w:t>
      </w:r>
      <w:r>
        <w:rPr>
          <w:rFonts w:ascii="宋体" w:hAnsi="宋体" w:cs="方正兰亭刊宋_GBK"/>
          <w:color w:val="000000"/>
          <w:kern w:val="0"/>
          <w:sz w:val="24"/>
          <w:lang w:val="zh-CN"/>
        </w:rPr>
        <w:t>3</w:t>
      </w:r>
      <w:r>
        <w:rPr>
          <w:rFonts w:hint="eastAsia" w:ascii="宋体" w:hAnsi="宋体" w:cs="方正兰亭刊宋_GBK"/>
          <w:color w:val="000000"/>
          <w:kern w:val="0"/>
          <w:sz w:val="24"/>
          <w:lang w:val="zh-CN"/>
        </w:rPr>
        <w:t>天；</w:t>
      </w:r>
    </w:p>
    <w:p w14:paraId="6EAAA5C4">
      <w:pPr>
        <w:autoSpaceDE w:val="0"/>
        <w:autoSpaceDN w:val="0"/>
        <w:adjustRightInd w:val="0"/>
        <w:spacing w:line="440" w:lineRule="exact"/>
        <w:ind w:firstLine="496" w:firstLineChars="200"/>
        <w:textAlignment w:val="center"/>
        <w:rPr>
          <w:rFonts w:ascii="宋体" w:cs="方正兰亭刊宋_GBK"/>
          <w:color w:val="000000"/>
          <w:kern w:val="0"/>
          <w:sz w:val="24"/>
          <w:lang w:val="zh-CN"/>
        </w:rPr>
      </w:pPr>
      <w:r>
        <w:rPr>
          <w:rFonts w:hint="eastAsia" w:ascii="宋体" w:hAnsi="宋体" w:cs="方正兰亭刊宋_GBK"/>
          <w:color w:val="000000"/>
          <w:spacing w:val="4"/>
          <w:kern w:val="0"/>
          <w:sz w:val="24"/>
          <w:lang w:val="zh-CN"/>
        </w:rPr>
        <w:t>（八）对测评成绩有异议的学生，应在公示期限内向所在学院或学生工作部（处）提出，逾期不予受理。所在学院或学生工作部（处）应在1周内对学生提出的异议进行核查，并作出答复；</w:t>
      </w:r>
    </w:p>
    <w:p w14:paraId="23A63BBA">
      <w:pPr>
        <w:autoSpaceDE w:val="0"/>
        <w:autoSpaceDN w:val="0"/>
        <w:adjustRightInd w:val="0"/>
        <w:spacing w:line="440" w:lineRule="exact"/>
        <w:ind w:firstLine="496" w:firstLineChars="200"/>
        <w:textAlignment w:val="center"/>
        <w:rPr>
          <w:rFonts w:ascii="宋体" w:cs="方正兰亭刊宋_GBK"/>
          <w:color w:val="000000"/>
          <w:kern w:val="0"/>
          <w:sz w:val="24"/>
          <w:lang w:val="zh-CN"/>
        </w:rPr>
      </w:pPr>
      <w:r>
        <w:rPr>
          <w:rFonts w:hint="eastAsia" w:ascii="宋体" w:hAnsi="宋体" w:cs="方正兰亭刊宋_GBK"/>
          <w:color w:val="000000"/>
          <w:spacing w:val="4"/>
          <w:kern w:val="0"/>
          <w:sz w:val="24"/>
          <w:lang w:val="zh-CN"/>
        </w:rPr>
        <w:t>（九）</w:t>
      </w:r>
      <w:r>
        <w:rPr>
          <w:rFonts w:hint="eastAsia" w:ascii="宋体" w:hAnsi="宋体" w:cs="方正兰亭刊宋_GBK"/>
          <w:color w:val="000000"/>
          <w:kern w:val="0"/>
          <w:sz w:val="24"/>
          <w:lang w:val="zh-CN"/>
        </w:rPr>
        <w:t>每学年</w:t>
      </w:r>
      <w:r>
        <w:rPr>
          <w:rFonts w:ascii="宋体" w:hAnsi="宋体" w:cs="方正兰亭刊宋_GBK"/>
          <w:color w:val="000000"/>
          <w:spacing w:val="4"/>
          <w:kern w:val="0"/>
          <w:sz w:val="24"/>
          <w:lang w:val="zh-CN"/>
        </w:rPr>
        <w:t>9</w:t>
      </w:r>
      <w:r>
        <w:rPr>
          <w:rFonts w:hint="eastAsia" w:ascii="宋体" w:hAnsi="宋体" w:cs="方正兰亭刊宋_GBK"/>
          <w:color w:val="000000"/>
          <w:spacing w:val="4"/>
          <w:kern w:val="0"/>
          <w:sz w:val="24"/>
          <w:lang w:val="zh-CN"/>
        </w:rPr>
        <w:t>月份第4周，学生本人应对公示的综合测评结果签字确认，签字确认后，学院将测评数据进行录入及上传，生成本学年学生综合测评结果；</w:t>
      </w:r>
    </w:p>
    <w:p w14:paraId="3B4E1B39">
      <w:pPr>
        <w:autoSpaceDE w:val="0"/>
        <w:autoSpaceDN w:val="0"/>
        <w:adjustRightInd w:val="0"/>
        <w:spacing w:line="440" w:lineRule="exact"/>
        <w:ind w:firstLine="464" w:firstLineChars="200"/>
        <w:textAlignment w:val="center"/>
        <w:rPr>
          <w:rFonts w:ascii="宋体" w:cs="方正兰亭刊宋_GBK"/>
          <w:color w:val="000000"/>
          <w:kern w:val="0"/>
          <w:sz w:val="24"/>
          <w:lang w:val="zh-CN"/>
        </w:rPr>
      </w:pPr>
      <w:r>
        <w:rPr>
          <w:rFonts w:hint="eastAsia" w:ascii="宋体" w:hAnsi="宋体" w:cs="方正兰亭刊宋_GBK"/>
          <w:color w:val="000000"/>
          <w:spacing w:val="-4"/>
          <w:kern w:val="0"/>
          <w:sz w:val="24"/>
          <w:lang w:val="zh-CN"/>
        </w:rPr>
        <w:t>（十）学院根据综合测评结果，开展优秀学生奖学金获奖初选工作及毕业班的推荐免试研究生工作。为确保评奖评优及推免工作公开、公平、公正，所有评奖评优及推免结果均应进行公示，公示时间为</w:t>
      </w:r>
      <w:r>
        <w:rPr>
          <w:rFonts w:ascii="宋体" w:hAnsi="宋体" w:cs="方正兰亭刊宋_GBK"/>
          <w:color w:val="000000"/>
          <w:spacing w:val="-4"/>
          <w:kern w:val="0"/>
          <w:sz w:val="24"/>
          <w:lang w:val="zh-CN"/>
        </w:rPr>
        <w:t>3</w:t>
      </w:r>
      <w:r>
        <w:rPr>
          <w:rFonts w:hint="eastAsia" w:ascii="宋体" w:hAnsi="宋体" w:cs="方正兰亭刊宋_GBK"/>
          <w:color w:val="000000"/>
          <w:spacing w:val="-4"/>
          <w:kern w:val="0"/>
          <w:sz w:val="24"/>
          <w:lang w:val="zh-CN"/>
        </w:rPr>
        <w:t>天；</w:t>
      </w:r>
    </w:p>
    <w:p w14:paraId="3E772C94">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hint="eastAsia" w:ascii="宋体" w:hAnsi="宋体" w:cs="方正兰亭刊宋_GBK"/>
          <w:color w:val="000000"/>
          <w:kern w:val="0"/>
          <w:sz w:val="24"/>
          <w:lang w:val="zh-CN"/>
        </w:rPr>
        <w:t>（十一）学院完成综合测评工作后，通过学务管理系统将班级的综合测评数据和优秀学生奖学金获奖名单报送学生工作部（处）审核通过；</w:t>
      </w:r>
    </w:p>
    <w:p w14:paraId="7CF5FF8E">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hint="eastAsia" w:ascii="宋体" w:hAnsi="宋体" w:cs="方正兰亭刊宋_GBK"/>
          <w:color w:val="000000"/>
          <w:kern w:val="0"/>
          <w:sz w:val="24"/>
          <w:lang w:val="zh-CN"/>
        </w:rPr>
        <w:t>（十二）按专业大类招生后涉及专业分流的学生，原所在班级应于每学年</w:t>
      </w:r>
      <w:r>
        <w:rPr>
          <w:rFonts w:ascii="宋体" w:hAnsi="宋体" w:cs="方正兰亭刊宋_GBK"/>
          <w:color w:val="000000"/>
          <w:kern w:val="0"/>
          <w:sz w:val="24"/>
          <w:lang w:val="zh-CN"/>
        </w:rPr>
        <w:t>7</w:t>
      </w:r>
      <w:r>
        <w:rPr>
          <w:rFonts w:hint="eastAsia" w:ascii="宋体" w:hAnsi="宋体" w:cs="方正兰亭刊宋_GBK"/>
          <w:color w:val="000000"/>
          <w:kern w:val="0"/>
          <w:sz w:val="24"/>
          <w:lang w:val="zh-CN"/>
        </w:rPr>
        <w:t>月份期末考试结束后提前将本条规定的第（四）至第（七）项工作完成。</w:t>
      </w:r>
    </w:p>
    <w:p w14:paraId="0459E9F8">
      <w:pPr>
        <w:autoSpaceDE w:val="0"/>
        <w:autoSpaceDN w:val="0"/>
        <w:adjustRightInd w:val="0"/>
        <w:spacing w:line="440" w:lineRule="exact"/>
        <w:ind w:firstLine="482" w:firstLineChars="200"/>
        <w:textAlignment w:val="center"/>
        <w:rPr>
          <w:rFonts w:ascii="宋体" w:cs="方正兰亭刊宋_GBK"/>
          <w:color w:val="000000"/>
          <w:kern w:val="0"/>
          <w:sz w:val="24"/>
          <w:lang w:val="zh-CN"/>
        </w:rPr>
      </w:pPr>
      <w:r>
        <w:rPr>
          <w:rFonts w:hint="eastAsia" w:ascii="宋体" w:hAnsi="宋体" w:cs="方正兰亭黑简体"/>
          <w:b/>
          <w:color w:val="000000"/>
          <w:kern w:val="0"/>
          <w:sz w:val="24"/>
          <w:lang w:val="zh-CN"/>
        </w:rPr>
        <w:t>第</w:t>
      </w:r>
      <w:r>
        <w:rPr>
          <w:rFonts w:hint="eastAsia" w:ascii="宋体" w:hAnsi="宋体" w:cs="方正兰亭黑简体"/>
          <w:b/>
          <w:color w:val="000000"/>
          <w:kern w:val="0"/>
          <w:sz w:val="24"/>
        </w:rPr>
        <w:t>七</w:t>
      </w:r>
      <w:r>
        <w:rPr>
          <w:rFonts w:hint="eastAsia" w:ascii="宋体" w:hAnsi="宋体" w:cs="方正兰亭黑简体"/>
          <w:b/>
          <w:color w:val="000000"/>
          <w:kern w:val="0"/>
          <w:sz w:val="24"/>
          <w:lang w:val="zh-CN"/>
        </w:rPr>
        <w:t>条</w:t>
      </w:r>
      <w:r>
        <w:rPr>
          <w:rFonts w:ascii="宋体" w:hAnsi="宋体" w:cs="方正兰亭刊宋_GBK"/>
          <w:color w:val="000000"/>
          <w:kern w:val="0"/>
          <w:sz w:val="24"/>
          <w:lang w:val="zh-CN"/>
        </w:rPr>
        <w:t xml:space="preserve">  </w:t>
      </w:r>
      <w:r>
        <w:rPr>
          <w:rFonts w:hint="eastAsia" w:ascii="宋体" w:hAnsi="宋体" w:cs="方正兰亭刊宋_GBK"/>
          <w:color w:val="000000"/>
          <w:kern w:val="0"/>
          <w:sz w:val="24"/>
          <w:lang w:val="zh-CN"/>
        </w:rPr>
        <w:t>学生德、智、体综合测评成绩是学校评比各级各类先进个人、先进集体、各类奖学金，以及推荐免试攻读硕士研究生或学生就业等的主要依据。</w:t>
      </w:r>
    </w:p>
    <w:p w14:paraId="08717A7B">
      <w:pPr>
        <w:autoSpaceDE w:val="0"/>
        <w:autoSpaceDN w:val="0"/>
        <w:adjustRightInd w:val="0"/>
        <w:spacing w:line="440" w:lineRule="exact"/>
        <w:ind w:firstLine="482" w:firstLineChars="200"/>
        <w:textAlignment w:val="center"/>
        <w:rPr>
          <w:rFonts w:ascii="宋体" w:hAnsi="宋体" w:cs="方正兰亭刊宋_GBK"/>
          <w:color w:val="000000"/>
          <w:kern w:val="0"/>
          <w:sz w:val="24"/>
          <w:lang w:val="zh-CN"/>
        </w:rPr>
      </w:pPr>
      <w:r>
        <w:rPr>
          <w:rFonts w:hint="eastAsia" w:ascii="宋体" w:hAnsi="宋体" w:cs="方正兰亭黑简体"/>
          <w:b/>
          <w:color w:val="000000"/>
          <w:kern w:val="0"/>
          <w:sz w:val="24"/>
          <w:lang w:val="zh-CN"/>
        </w:rPr>
        <w:t>第</w:t>
      </w:r>
      <w:r>
        <w:rPr>
          <w:rFonts w:hint="eastAsia" w:ascii="宋体" w:hAnsi="宋体" w:cs="方正兰亭黑简体"/>
          <w:b/>
          <w:color w:val="000000"/>
          <w:kern w:val="0"/>
          <w:sz w:val="24"/>
        </w:rPr>
        <w:t>八</w:t>
      </w:r>
      <w:r>
        <w:rPr>
          <w:rFonts w:hint="eastAsia" w:ascii="宋体" w:hAnsi="宋体" w:cs="方正兰亭黑简体"/>
          <w:b/>
          <w:color w:val="000000"/>
          <w:kern w:val="0"/>
          <w:sz w:val="24"/>
          <w:lang w:val="zh-CN"/>
        </w:rPr>
        <w:t>条</w:t>
      </w:r>
      <w:r>
        <w:rPr>
          <w:rFonts w:ascii="宋体" w:hAnsi="宋体" w:cs="方正兰亭刊宋_GBK"/>
          <w:color w:val="000000"/>
          <w:kern w:val="0"/>
          <w:sz w:val="24"/>
          <w:lang w:val="zh-CN"/>
        </w:rPr>
        <w:t xml:space="preserve">  </w:t>
      </w:r>
      <w:r>
        <w:rPr>
          <w:rFonts w:hint="eastAsia" w:ascii="宋体" w:hAnsi="宋体" w:cs="方正兰亭刊宋_GBK"/>
          <w:color w:val="000000"/>
          <w:kern w:val="0"/>
          <w:sz w:val="24"/>
          <w:lang w:val="zh-CN"/>
        </w:rPr>
        <w:t>本规定由学生工作部</w:t>
      </w:r>
      <w:r>
        <w:rPr>
          <w:rFonts w:ascii="宋体" w:hAnsi="宋体" w:cs="方正兰亭刊宋_GBK"/>
          <w:color w:val="000000"/>
          <w:kern w:val="0"/>
          <w:sz w:val="24"/>
          <w:lang w:val="zh-CN"/>
        </w:rPr>
        <w:t>(</w:t>
      </w:r>
      <w:r>
        <w:rPr>
          <w:rFonts w:hint="eastAsia" w:ascii="宋体" w:hAnsi="宋体" w:cs="方正兰亭刊宋_GBK"/>
          <w:color w:val="000000"/>
          <w:kern w:val="0"/>
          <w:sz w:val="24"/>
          <w:lang w:val="zh-CN"/>
        </w:rPr>
        <w:t>处</w:t>
      </w:r>
      <w:r>
        <w:rPr>
          <w:rFonts w:ascii="宋体" w:hAnsi="宋体" w:cs="方正兰亭刊宋_GBK"/>
          <w:color w:val="000000"/>
          <w:kern w:val="0"/>
          <w:sz w:val="24"/>
          <w:lang w:val="zh-CN"/>
        </w:rPr>
        <w:t>)</w:t>
      </w:r>
      <w:r>
        <w:rPr>
          <w:rFonts w:hint="eastAsia" w:ascii="宋体" w:hAnsi="宋体" w:cs="方正兰亭刊宋_GBK"/>
          <w:color w:val="000000"/>
          <w:kern w:val="0"/>
          <w:sz w:val="24"/>
          <w:lang w:val="zh-CN"/>
        </w:rPr>
        <w:t>负责解释</w:t>
      </w:r>
      <w:r>
        <w:rPr>
          <w:rFonts w:ascii="宋体" w:hAnsi="宋体" w:cs="方正兰亭刊宋_GBK"/>
          <w:color w:val="000000"/>
          <w:kern w:val="0"/>
          <w:sz w:val="24"/>
          <w:lang w:val="zh-CN"/>
        </w:rPr>
        <w:t xml:space="preserve">, </w:t>
      </w:r>
      <w:r>
        <w:rPr>
          <w:rFonts w:hint="eastAsia" w:ascii="宋体" w:hAnsi="宋体" w:cs="方正兰亭刊宋_GBK"/>
          <w:color w:val="000000"/>
          <w:kern w:val="0"/>
          <w:sz w:val="24"/>
          <w:lang w:val="zh-CN"/>
        </w:rPr>
        <w:t>自</w:t>
      </w:r>
      <w:r>
        <w:rPr>
          <w:rFonts w:ascii="宋体" w:hAnsi="宋体" w:cs="方正兰亭刊宋_GBK"/>
          <w:color w:val="000000"/>
          <w:kern w:val="0"/>
          <w:sz w:val="24"/>
          <w:lang w:val="zh-CN"/>
        </w:rPr>
        <w:t>2020</w:t>
      </w:r>
      <w:r>
        <w:rPr>
          <w:rFonts w:hint="eastAsia" w:ascii="宋体" w:hAnsi="宋体" w:cs="方正兰亭刊宋_GBK"/>
          <w:color w:val="000000"/>
          <w:kern w:val="0"/>
          <w:sz w:val="24"/>
          <w:lang w:val="zh-CN"/>
        </w:rPr>
        <w:t>年</w:t>
      </w:r>
      <w:r>
        <w:rPr>
          <w:rFonts w:ascii="宋体" w:hAnsi="宋体" w:cs="方正兰亭刊宋_GBK"/>
          <w:color w:val="000000"/>
          <w:kern w:val="0"/>
          <w:sz w:val="24"/>
          <w:lang w:val="zh-CN"/>
        </w:rPr>
        <w:t>9</w:t>
      </w:r>
      <w:r>
        <w:rPr>
          <w:rFonts w:hint="eastAsia" w:ascii="宋体" w:hAnsi="宋体" w:cs="方正兰亭刊宋_GBK"/>
          <w:color w:val="000000"/>
          <w:kern w:val="0"/>
          <w:sz w:val="24"/>
          <w:lang w:val="zh-CN"/>
        </w:rPr>
        <w:t>月</w:t>
      </w:r>
      <w:r>
        <w:rPr>
          <w:rFonts w:ascii="宋体" w:hAnsi="宋体" w:cs="方正兰亭刊宋_GBK"/>
          <w:color w:val="000000"/>
          <w:kern w:val="0"/>
          <w:sz w:val="24"/>
          <w:lang w:val="zh-CN"/>
        </w:rPr>
        <w:t>1</w:t>
      </w:r>
      <w:r>
        <w:rPr>
          <w:rFonts w:hint="eastAsia" w:ascii="宋体" w:hAnsi="宋体" w:cs="方正兰亭刊宋_GBK"/>
          <w:color w:val="000000"/>
          <w:kern w:val="0"/>
          <w:sz w:val="24"/>
          <w:lang w:val="zh-CN"/>
        </w:rPr>
        <w:t>日起施行。原</w:t>
      </w:r>
      <w:r>
        <w:rPr>
          <w:rFonts w:hint="eastAsia" w:ascii="宋体" w:hAnsi="宋体" w:cs="方正兰亭刊宋_GBK"/>
          <w:color w:val="000000"/>
          <w:kern w:val="0"/>
          <w:sz w:val="24"/>
        </w:rPr>
        <w:t>相关</w:t>
      </w:r>
      <w:r>
        <w:rPr>
          <w:rFonts w:hint="eastAsia" w:ascii="宋体" w:hAnsi="宋体" w:cs="方正兰亭刊宋_GBK"/>
          <w:color w:val="000000"/>
          <w:kern w:val="0"/>
          <w:sz w:val="24"/>
          <w:lang w:val="zh-CN"/>
        </w:rPr>
        <w:t>规定同时废止。</w:t>
      </w:r>
    </w:p>
    <w:p w14:paraId="04747AAF">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p>
    <w:p w14:paraId="03932F52">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hint="eastAsia" w:ascii="宋体" w:hAnsi="宋体" w:cs="方正兰亭刊宋_GBK"/>
          <w:color w:val="000000"/>
          <w:kern w:val="0"/>
          <w:sz w:val="24"/>
          <w:lang w:val="zh-CN"/>
        </w:rPr>
        <w:t>附件：</w:t>
      </w:r>
      <w:r>
        <w:rPr>
          <w:rFonts w:ascii="宋体" w:hAnsi="宋体" w:cs="方正兰亭刊宋_GBK"/>
          <w:color w:val="000000"/>
          <w:kern w:val="0"/>
          <w:sz w:val="24"/>
          <w:lang w:val="zh-CN"/>
        </w:rPr>
        <w:t>1.</w:t>
      </w:r>
      <w:r>
        <w:rPr>
          <w:rFonts w:hint="eastAsia" w:ascii="宋体" w:hAnsi="宋体" w:cs="方正兰亭刊宋_GBK"/>
          <w:color w:val="000000"/>
          <w:kern w:val="0"/>
          <w:sz w:val="24"/>
          <w:lang w:val="zh-CN"/>
        </w:rPr>
        <w:t>德育成绩评定办法</w:t>
      </w:r>
    </w:p>
    <w:p w14:paraId="408B028E">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ascii="宋体" w:hAnsi="宋体" w:cs="方正兰亭刊宋_GBK"/>
          <w:color w:val="000000"/>
          <w:kern w:val="0"/>
          <w:sz w:val="24"/>
          <w:lang w:val="zh-CN"/>
        </w:rPr>
        <w:t xml:space="preserve">      2.</w:t>
      </w:r>
      <w:r>
        <w:rPr>
          <w:rFonts w:hint="eastAsia" w:ascii="宋体" w:hAnsi="宋体" w:cs="方正兰亭刊宋_GBK"/>
          <w:color w:val="000000"/>
          <w:kern w:val="0"/>
          <w:sz w:val="24"/>
          <w:lang w:val="zh-CN"/>
        </w:rPr>
        <w:t>智育成绩评定办法</w:t>
      </w:r>
    </w:p>
    <w:p w14:paraId="2FEDCA0B">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ascii="宋体" w:hAnsi="宋体" w:cs="方正兰亭刊宋_GBK"/>
          <w:color w:val="000000"/>
          <w:kern w:val="0"/>
          <w:sz w:val="24"/>
          <w:lang w:val="zh-CN"/>
        </w:rPr>
        <w:t xml:space="preserve">      3</w:t>
      </w:r>
      <w:r>
        <w:rPr>
          <w:rFonts w:ascii="宋体" w:cs="方正兰亭刊宋_GBK"/>
          <w:color w:val="000000"/>
          <w:kern w:val="0"/>
          <w:sz w:val="24"/>
          <w:lang w:val="zh-CN"/>
        </w:rPr>
        <w:t>.</w:t>
      </w:r>
      <w:r>
        <w:rPr>
          <w:rFonts w:hint="eastAsia" w:ascii="宋体" w:hAnsi="宋体" w:cs="方正兰亭刊宋_GBK"/>
          <w:color w:val="000000"/>
          <w:kern w:val="0"/>
          <w:sz w:val="24"/>
          <w:lang w:val="zh-CN"/>
        </w:rPr>
        <w:t>体育成绩评定办法</w:t>
      </w:r>
    </w:p>
    <w:p w14:paraId="506CD446">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ascii="宋体" w:hAnsi="宋体" w:cs="方正兰亭刊宋_GBK"/>
          <w:color w:val="000000"/>
          <w:kern w:val="0"/>
          <w:sz w:val="24"/>
          <w:lang w:val="zh-CN"/>
        </w:rPr>
        <w:t xml:space="preserve">      4</w:t>
      </w:r>
      <w:r>
        <w:rPr>
          <w:rFonts w:ascii="宋体" w:cs="方正兰亭刊宋_GBK"/>
          <w:color w:val="000000"/>
          <w:kern w:val="0"/>
          <w:sz w:val="24"/>
          <w:lang w:val="zh-CN"/>
        </w:rPr>
        <w:t>.</w:t>
      </w:r>
      <w:r>
        <w:rPr>
          <w:rFonts w:hint="eastAsia" w:ascii="宋体" w:hAnsi="宋体" w:cs="方正兰亭刊宋_GBK"/>
          <w:color w:val="000000"/>
          <w:kern w:val="0"/>
          <w:sz w:val="24"/>
          <w:lang w:val="zh-CN"/>
        </w:rPr>
        <w:t>附加分成绩评定办法</w:t>
      </w:r>
    </w:p>
    <w:p w14:paraId="7A1857D2">
      <w:pPr>
        <w:autoSpaceDE w:val="0"/>
        <w:autoSpaceDN w:val="0"/>
        <w:adjustRightInd w:val="0"/>
        <w:spacing w:line="440" w:lineRule="exact"/>
        <w:ind w:firstLine="482" w:firstLineChars="200"/>
        <w:textAlignment w:val="center"/>
        <w:rPr>
          <w:rFonts w:ascii="宋体" w:cs="方正兰亭纤黑简体"/>
          <w:b/>
          <w:color w:val="000000"/>
          <w:kern w:val="0"/>
          <w:sz w:val="24"/>
          <w:lang w:val="zh-CN"/>
        </w:rPr>
      </w:pPr>
    </w:p>
    <w:p w14:paraId="12EDFDB1">
      <w:pPr>
        <w:autoSpaceDE w:val="0"/>
        <w:autoSpaceDN w:val="0"/>
        <w:adjustRightInd w:val="0"/>
        <w:spacing w:line="440" w:lineRule="exact"/>
        <w:ind w:firstLine="482" w:firstLineChars="200"/>
        <w:textAlignment w:val="center"/>
        <w:rPr>
          <w:rFonts w:ascii="宋体" w:cs="方正兰亭纤黑简体"/>
          <w:b/>
          <w:color w:val="000000"/>
          <w:kern w:val="0"/>
          <w:sz w:val="24"/>
          <w:lang w:val="zh-CN"/>
        </w:rPr>
      </w:pPr>
    </w:p>
    <w:p w14:paraId="4F2A2014">
      <w:pPr>
        <w:autoSpaceDE w:val="0"/>
        <w:autoSpaceDN w:val="0"/>
        <w:adjustRightInd w:val="0"/>
        <w:spacing w:line="440" w:lineRule="exact"/>
        <w:ind w:firstLine="482" w:firstLineChars="200"/>
        <w:textAlignment w:val="center"/>
        <w:rPr>
          <w:rFonts w:ascii="宋体" w:cs="方正兰亭纤黑简体"/>
          <w:b/>
          <w:color w:val="000000"/>
          <w:kern w:val="0"/>
          <w:sz w:val="24"/>
          <w:lang w:val="zh-CN"/>
        </w:rPr>
      </w:pPr>
    </w:p>
    <w:p w14:paraId="1E1D829F">
      <w:pPr>
        <w:autoSpaceDE w:val="0"/>
        <w:autoSpaceDN w:val="0"/>
        <w:adjustRightInd w:val="0"/>
        <w:spacing w:line="440" w:lineRule="exact"/>
        <w:ind w:firstLine="482" w:firstLineChars="200"/>
        <w:textAlignment w:val="center"/>
        <w:rPr>
          <w:rFonts w:ascii="宋体" w:cs="方正兰亭纤黑简体"/>
          <w:color w:val="000000"/>
          <w:kern w:val="0"/>
          <w:sz w:val="24"/>
          <w:lang w:val="zh-CN"/>
        </w:rPr>
      </w:pPr>
      <w:r>
        <w:rPr>
          <w:rFonts w:hint="eastAsia" w:ascii="宋体" w:hAnsi="宋体" w:cs="方正兰亭纤黑简体"/>
          <w:b/>
          <w:color w:val="000000"/>
          <w:kern w:val="0"/>
          <w:sz w:val="24"/>
          <w:lang w:val="zh-CN"/>
        </w:rPr>
        <w:t>附件</w:t>
      </w:r>
      <w:r>
        <w:rPr>
          <w:rFonts w:ascii="宋体" w:hAnsi="宋体" w:cs="方正兰亭纤黑简体"/>
          <w:b/>
          <w:color w:val="000000"/>
          <w:kern w:val="0"/>
          <w:sz w:val="24"/>
          <w:lang w:val="zh-CN"/>
        </w:rPr>
        <w:t>1</w:t>
      </w:r>
      <w:r>
        <w:rPr>
          <w:rFonts w:ascii="宋体" w:hAnsi="宋体" w:cs="方正兰亭纤黑简体"/>
          <w:color w:val="000000"/>
          <w:kern w:val="0"/>
          <w:sz w:val="24"/>
          <w:lang w:val="zh-CN"/>
        </w:rPr>
        <w:t xml:space="preserve">  </w:t>
      </w:r>
      <w:r>
        <w:rPr>
          <w:rFonts w:hint="eastAsia" w:ascii="宋体" w:hAnsi="宋体" w:cs="方正兰亭纤黑简体"/>
          <w:b/>
          <w:color w:val="000000"/>
          <w:kern w:val="0"/>
          <w:sz w:val="24"/>
          <w:lang w:val="zh-CN"/>
        </w:rPr>
        <w:t>德育成绩评定办法</w:t>
      </w:r>
    </w:p>
    <w:p w14:paraId="6D28E20E">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hint="eastAsia" w:ascii="宋体" w:hAnsi="宋体" w:cs="方正兰亭刊宋_GBK"/>
          <w:color w:val="000000"/>
          <w:kern w:val="0"/>
          <w:sz w:val="24"/>
          <w:lang w:val="zh-CN"/>
        </w:rPr>
        <w:t>德育成绩的计算公式为：德育成绩</w:t>
      </w:r>
      <w:r>
        <w:rPr>
          <w:rFonts w:ascii="宋体" w:hAnsi="宋体" w:cs="方正兰亭刊宋_GBK"/>
          <w:color w:val="000000"/>
          <w:kern w:val="0"/>
          <w:sz w:val="24"/>
          <w:lang w:val="zh-CN"/>
        </w:rPr>
        <w:t>=</w:t>
      </w:r>
      <w:r>
        <w:rPr>
          <w:rFonts w:hint="eastAsia" w:ascii="宋体" w:hAnsi="宋体" w:cs="方正兰亭刊宋_GBK"/>
          <w:color w:val="000000"/>
          <w:kern w:val="0"/>
          <w:sz w:val="24"/>
          <w:lang w:val="zh-CN"/>
        </w:rPr>
        <w:t>∑</w:t>
      </w:r>
      <w:r>
        <w:rPr>
          <w:rFonts w:ascii="宋体" w:hAnsi="宋体" w:cs="方正兰亭刊宋_GBK"/>
          <w:color w:val="000000"/>
          <w:kern w:val="0"/>
          <w:sz w:val="24"/>
          <w:lang w:val="zh-CN"/>
        </w:rPr>
        <w:t>Ai</w:t>
      </w:r>
      <w:r>
        <w:rPr>
          <w:rFonts w:hint="eastAsia" w:ascii="宋体" w:hAnsi="宋体" w:cs="方正兰亭刊宋_GBK"/>
          <w:color w:val="000000"/>
          <w:kern w:val="0"/>
          <w:sz w:val="24"/>
          <w:lang w:val="zh-CN"/>
        </w:rPr>
        <w:t>×</w:t>
      </w:r>
      <w:r>
        <w:rPr>
          <w:rFonts w:ascii="宋体" w:hAnsi="宋体" w:cs="方正兰亭刊宋_GBK"/>
          <w:color w:val="000000"/>
          <w:kern w:val="0"/>
          <w:sz w:val="24"/>
          <w:lang w:val="zh-CN"/>
        </w:rPr>
        <w:t>Ci</w:t>
      </w:r>
    </w:p>
    <w:p w14:paraId="54751A30">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hint="eastAsia" w:ascii="宋体" w:hAnsi="宋体" w:cs="方正兰亭刊宋_GBK"/>
          <w:color w:val="000000"/>
          <w:kern w:val="0"/>
          <w:sz w:val="24"/>
          <w:lang w:val="zh-CN"/>
        </w:rPr>
        <w:t>其中</w:t>
      </w:r>
      <w:r>
        <w:rPr>
          <w:rFonts w:ascii="宋体" w:hAnsi="宋体" w:cs="方正兰亭刊宋_GBK"/>
          <w:color w:val="000000"/>
          <w:kern w:val="0"/>
          <w:sz w:val="24"/>
          <w:lang w:val="zh-CN"/>
        </w:rPr>
        <w:t>:Ai=</w:t>
      </w:r>
      <w:r>
        <w:rPr>
          <w:rFonts w:hint="eastAsia" w:ascii="宋体" w:hAnsi="宋体" w:cs="方正兰亭刊宋_GBK"/>
          <w:color w:val="000000"/>
          <w:kern w:val="0"/>
          <w:sz w:val="24"/>
          <w:lang w:val="zh-CN"/>
        </w:rPr>
        <w:t>第</w:t>
      </w:r>
      <w:r>
        <w:rPr>
          <w:rFonts w:ascii="宋体" w:hAnsi="宋体" w:cs="方正兰亭刊宋_GBK"/>
          <w:color w:val="000000"/>
          <w:kern w:val="0"/>
          <w:sz w:val="24"/>
          <w:lang w:val="zh-CN"/>
        </w:rPr>
        <w:t>i</w:t>
      </w:r>
      <w:r>
        <w:rPr>
          <w:rFonts w:hint="eastAsia" w:ascii="宋体" w:hAnsi="宋体" w:cs="方正兰亭刊宋_GBK"/>
          <w:color w:val="000000"/>
          <w:kern w:val="0"/>
          <w:sz w:val="24"/>
          <w:lang w:val="zh-CN"/>
        </w:rPr>
        <w:t>项成绩；</w:t>
      </w:r>
      <w:r>
        <w:rPr>
          <w:rFonts w:ascii="宋体" w:hAnsi="宋体" w:cs="方正兰亭刊宋_GBK"/>
          <w:color w:val="000000"/>
          <w:kern w:val="0"/>
          <w:sz w:val="24"/>
          <w:lang w:val="zh-CN"/>
        </w:rPr>
        <w:t xml:space="preserve"> Ci=</w:t>
      </w:r>
      <w:r>
        <w:rPr>
          <w:rFonts w:hint="eastAsia" w:ascii="宋体" w:hAnsi="宋体" w:cs="方正兰亭刊宋_GBK"/>
          <w:color w:val="000000"/>
          <w:kern w:val="0"/>
          <w:sz w:val="24"/>
          <w:lang w:val="zh-CN"/>
        </w:rPr>
        <w:t>第</w:t>
      </w:r>
      <w:r>
        <w:rPr>
          <w:rFonts w:ascii="宋体" w:hAnsi="宋体" w:cs="方正兰亭刊宋_GBK"/>
          <w:color w:val="000000"/>
          <w:kern w:val="0"/>
          <w:sz w:val="24"/>
          <w:lang w:val="zh-CN"/>
        </w:rPr>
        <w:t>i</w:t>
      </w:r>
      <w:r>
        <w:rPr>
          <w:rFonts w:hint="eastAsia" w:ascii="宋体" w:hAnsi="宋体" w:cs="方正兰亭刊宋_GBK"/>
          <w:color w:val="000000"/>
          <w:kern w:val="0"/>
          <w:sz w:val="24"/>
          <w:lang w:val="zh-CN"/>
        </w:rPr>
        <w:t>项权系数。</w:t>
      </w:r>
    </w:p>
    <w:tbl>
      <w:tblPr>
        <w:tblStyle w:val="5"/>
        <w:tblpPr w:leftFromText="180" w:rightFromText="180" w:vertAnchor="page" w:horzAnchor="margin" w:tblpY="3436"/>
        <w:tblW w:w="8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134"/>
        <w:gridCol w:w="3402"/>
        <w:gridCol w:w="1134"/>
        <w:gridCol w:w="1134"/>
        <w:gridCol w:w="1310"/>
      </w:tblGrid>
      <w:tr w14:paraId="37DDE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17" w:type="dxa"/>
            <w:vAlign w:val="center"/>
          </w:tcPr>
          <w:p w14:paraId="2B7A7AE1">
            <w:pPr>
              <w:spacing w:line="440" w:lineRule="exact"/>
              <w:jc w:val="center"/>
              <w:rPr>
                <w:rFonts w:ascii="微软雅黑" w:hAnsi="微软雅黑" w:eastAsia="微软雅黑"/>
                <w:sz w:val="24"/>
              </w:rPr>
            </w:pPr>
            <w:r>
              <w:rPr>
                <w:rFonts w:hint="eastAsia" w:ascii="微软雅黑" w:hAnsi="微软雅黑" w:eastAsia="微软雅黑"/>
                <w:sz w:val="24"/>
              </w:rPr>
              <w:t>序号</w:t>
            </w:r>
          </w:p>
        </w:tc>
        <w:tc>
          <w:tcPr>
            <w:tcW w:w="1134" w:type="dxa"/>
            <w:vAlign w:val="center"/>
          </w:tcPr>
          <w:p w14:paraId="14C8E29B">
            <w:pPr>
              <w:spacing w:line="440" w:lineRule="exact"/>
              <w:ind w:left="-168" w:leftChars="-80" w:right="-162" w:rightChars="-77"/>
              <w:jc w:val="center"/>
              <w:rPr>
                <w:rFonts w:ascii="微软雅黑" w:hAnsi="微软雅黑" w:eastAsia="微软雅黑"/>
                <w:sz w:val="24"/>
              </w:rPr>
            </w:pPr>
            <w:r>
              <w:rPr>
                <w:rFonts w:hint="eastAsia" w:ascii="微软雅黑" w:hAnsi="微软雅黑" w:eastAsia="微软雅黑"/>
                <w:sz w:val="24"/>
              </w:rPr>
              <w:t>项目</w:t>
            </w:r>
          </w:p>
        </w:tc>
        <w:tc>
          <w:tcPr>
            <w:tcW w:w="3402" w:type="dxa"/>
            <w:vAlign w:val="center"/>
          </w:tcPr>
          <w:p w14:paraId="79AA181E">
            <w:pPr>
              <w:spacing w:line="440" w:lineRule="exact"/>
              <w:ind w:firstLine="33" w:firstLineChars="14"/>
              <w:jc w:val="center"/>
              <w:rPr>
                <w:rFonts w:ascii="微软雅黑" w:hAnsi="微软雅黑" w:eastAsia="微软雅黑"/>
                <w:sz w:val="24"/>
              </w:rPr>
            </w:pPr>
            <w:r>
              <w:rPr>
                <w:rFonts w:hint="eastAsia" w:ascii="微软雅黑" w:hAnsi="微软雅黑" w:eastAsia="微软雅黑"/>
                <w:sz w:val="24"/>
              </w:rPr>
              <w:t>内</w:t>
            </w:r>
            <w:r>
              <w:rPr>
                <w:rFonts w:ascii="微软雅黑" w:hAnsi="微软雅黑" w:eastAsia="微软雅黑"/>
                <w:sz w:val="24"/>
              </w:rPr>
              <w:t xml:space="preserve">  </w:t>
            </w:r>
            <w:r>
              <w:rPr>
                <w:rFonts w:hint="eastAsia" w:ascii="微软雅黑" w:hAnsi="微软雅黑" w:eastAsia="微软雅黑"/>
                <w:sz w:val="24"/>
              </w:rPr>
              <w:t>容</w:t>
            </w:r>
          </w:p>
        </w:tc>
        <w:tc>
          <w:tcPr>
            <w:tcW w:w="1134" w:type="dxa"/>
            <w:vAlign w:val="center"/>
          </w:tcPr>
          <w:p w14:paraId="0D6C1F80">
            <w:pPr>
              <w:spacing w:line="440" w:lineRule="exact"/>
              <w:ind w:firstLine="33" w:firstLineChars="14"/>
              <w:jc w:val="center"/>
              <w:rPr>
                <w:rFonts w:ascii="微软雅黑" w:hAnsi="微软雅黑" w:eastAsia="微软雅黑"/>
                <w:sz w:val="24"/>
              </w:rPr>
            </w:pPr>
            <w:r>
              <w:rPr>
                <w:rFonts w:hint="eastAsia" w:ascii="微软雅黑" w:hAnsi="微软雅黑" w:eastAsia="微软雅黑"/>
                <w:sz w:val="24"/>
              </w:rPr>
              <w:t>最高分值A</w:t>
            </w:r>
          </w:p>
        </w:tc>
        <w:tc>
          <w:tcPr>
            <w:tcW w:w="1134" w:type="dxa"/>
            <w:vAlign w:val="center"/>
          </w:tcPr>
          <w:p w14:paraId="08013ADC">
            <w:pPr>
              <w:spacing w:line="440" w:lineRule="exact"/>
              <w:ind w:firstLine="33" w:firstLineChars="14"/>
              <w:jc w:val="center"/>
              <w:rPr>
                <w:rFonts w:ascii="微软雅黑" w:hAnsi="微软雅黑" w:eastAsia="微软雅黑"/>
                <w:sz w:val="24"/>
              </w:rPr>
            </w:pPr>
            <w:r>
              <w:rPr>
                <w:rFonts w:hint="eastAsia" w:ascii="微软雅黑" w:hAnsi="微软雅黑" w:eastAsia="微软雅黑"/>
                <w:sz w:val="24"/>
              </w:rPr>
              <w:t>权系数C</w:t>
            </w:r>
          </w:p>
        </w:tc>
        <w:tc>
          <w:tcPr>
            <w:tcW w:w="1310" w:type="dxa"/>
            <w:vAlign w:val="center"/>
          </w:tcPr>
          <w:p w14:paraId="323BB6BB">
            <w:pPr>
              <w:spacing w:line="440" w:lineRule="exact"/>
              <w:ind w:left="1" w:leftChars="-51" w:hanging="108" w:hangingChars="45"/>
              <w:jc w:val="center"/>
              <w:rPr>
                <w:rFonts w:ascii="微软雅黑" w:hAnsi="微软雅黑" w:eastAsia="微软雅黑"/>
                <w:sz w:val="24"/>
              </w:rPr>
            </w:pPr>
            <w:r>
              <w:rPr>
                <w:rFonts w:hint="eastAsia" w:ascii="微软雅黑" w:hAnsi="微软雅黑" w:eastAsia="微软雅黑"/>
                <w:sz w:val="24"/>
              </w:rPr>
              <w:t>提供单位</w:t>
            </w:r>
          </w:p>
        </w:tc>
      </w:tr>
      <w:tr w14:paraId="27950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17" w:type="dxa"/>
            <w:vAlign w:val="center"/>
          </w:tcPr>
          <w:p w14:paraId="582FBFB1">
            <w:pPr>
              <w:spacing w:line="400" w:lineRule="exact"/>
              <w:jc w:val="center"/>
              <w:rPr>
                <w:rFonts w:ascii="宋体"/>
                <w:sz w:val="24"/>
              </w:rPr>
            </w:pPr>
            <w:r>
              <w:rPr>
                <w:rFonts w:ascii="宋体" w:hAnsi="宋体"/>
                <w:sz w:val="24"/>
              </w:rPr>
              <w:t>1</w:t>
            </w:r>
          </w:p>
        </w:tc>
        <w:tc>
          <w:tcPr>
            <w:tcW w:w="1134" w:type="dxa"/>
            <w:vAlign w:val="center"/>
          </w:tcPr>
          <w:p w14:paraId="3AD9BC8C">
            <w:pPr>
              <w:spacing w:line="400" w:lineRule="exact"/>
              <w:ind w:left="-168" w:leftChars="-80" w:right="-162" w:rightChars="-77"/>
              <w:jc w:val="center"/>
              <w:rPr>
                <w:rFonts w:ascii="宋体"/>
                <w:sz w:val="24"/>
              </w:rPr>
            </w:pPr>
            <w:r>
              <w:rPr>
                <w:rFonts w:hint="eastAsia" w:ascii="宋体" w:hAnsi="宋体"/>
                <w:sz w:val="24"/>
              </w:rPr>
              <w:t>综合表现</w:t>
            </w:r>
          </w:p>
        </w:tc>
        <w:tc>
          <w:tcPr>
            <w:tcW w:w="3402" w:type="dxa"/>
            <w:vAlign w:val="center"/>
          </w:tcPr>
          <w:p w14:paraId="4E231921">
            <w:pPr>
              <w:pStyle w:val="7"/>
              <w:spacing w:line="400" w:lineRule="exact"/>
              <w:ind w:firstLine="33" w:firstLineChars="14"/>
              <w:jc w:val="left"/>
              <w:rPr>
                <w:rFonts w:hAnsi="宋体"/>
                <w:color w:val="auto"/>
              </w:rPr>
            </w:pPr>
            <w:r>
              <w:rPr>
                <w:rFonts w:hint="eastAsia" w:hAnsi="宋体" w:cs="Times New Roman"/>
                <w:color w:val="auto"/>
                <w:kern w:val="2"/>
                <w:lang w:val="en-US"/>
              </w:rPr>
              <w:t>包括政治态度、纪律观念、科学精神、道德品质、文明行为、班级集体活动参与等。</w:t>
            </w:r>
          </w:p>
        </w:tc>
        <w:tc>
          <w:tcPr>
            <w:tcW w:w="1134" w:type="dxa"/>
            <w:vAlign w:val="center"/>
          </w:tcPr>
          <w:p w14:paraId="3387F1C3">
            <w:pPr>
              <w:spacing w:line="400" w:lineRule="exact"/>
              <w:ind w:firstLine="33" w:firstLineChars="14"/>
              <w:jc w:val="center"/>
              <w:rPr>
                <w:rFonts w:ascii="宋体"/>
                <w:sz w:val="24"/>
              </w:rPr>
            </w:pPr>
            <w:r>
              <w:rPr>
                <w:rFonts w:ascii="宋体" w:hAnsi="宋体"/>
                <w:sz w:val="24"/>
              </w:rPr>
              <w:t>100</w:t>
            </w:r>
          </w:p>
        </w:tc>
        <w:tc>
          <w:tcPr>
            <w:tcW w:w="1134" w:type="dxa"/>
            <w:vAlign w:val="center"/>
          </w:tcPr>
          <w:p w14:paraId="01529977">
            <w:pPr>
              <w:spacing w:line="400" w:lineRule="exact"/>
              <w:ind w:firstLine="33" w:firstLineChars="14"/>
              <w:jc w:val="center"/>
              <w:rPr>
                <w:rFonts w:ascii="宋体"/>
                <w:sz w:val="24"/>
              </w:rPr>
            </w:pPr>
            <w:r>
              <w:rPr>
                <w:rFonts w:ascii="宋体" w:hAnsi="宋体"/>
                <w:sz w:val="24"/>
              </w:rPr>
              <w:t>0.2</w:t>
            </w:r>
          </w:p>
        </w:tc>
        <w:tc>
          <w:tcPr>
            <w:tcW w:w="1310" w:type="dxa"/>
            <w:vAlign w:val="center"/>
          </w:tcPr>
          <w:p w14:paraId="58D6129E">
            <w:pPr>
              <w:spacing w:line="400" w:lineRule="exact"/>
              <w:ind w:left="1" w:leftChars="-51" w:hanging="108" w:hangingChars="45"/>
              <w:jc w:val="center"/>
              <w:rPr>
                <w:rFonts w:ascii="宋体"/>
                <w:sz w:val="24"/>
              </w:rPr>
            </w:pPr>
            <w:r>
              <w:rPr>
                <w:rFonts w:hint="eastAsia" w:ascii="宋体" w:hAnsi="宋体"/>
                <w:sz w:val="24"/>
              </w:rPr>
              <w:t>班测评小组</w:t>
            </w:r>
          </w:p>
        </w:tc>
      </w:tr>
      <w:tr w14:paraId="2E632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trPr>
        <w:tc>
          <w:tcPr>
            <w:tcW w:w="817" w:type="dxa"/>
            <w:vAlign w:val="center"/>
          </w:tcPr>
          <w:p w14:paraId="1C3654A3">
            <w:pPr>
              <w:spacing w:line="400" w:lineRule="exact"/>
              <w:jc w:val="center"/>
              <w:rPr>
                <w:rFonts w:ascii="宋体"/>
                <w:sz w:val="24"/>
              </w:rPr>
            </w:pPr>
            <w:r>
              <w:rPr>
                <w:rFonts w:ascii="宋体" w:hAnsi="宋体"/>
                <w:sz w:val="24"/>
              </w:rPr>
              <w:t>2</w:t>
            </w:r>
          </w:p>
        </w:tc>
        <w:tc>
          <w:tcPr>
            <w:tcW w:w="1134" w:type="dxa"/>
            <w:vAlign w:val="center"/>
          </w:tcPr>
          <w:p w14:paraId="6B59A656">
            <w:pPr>
              <w:spacing w:line="400" w:lineRule="exact"/>
              <w:ind w:left="-168" w:leftChars="-80" w:right="-162" w:rightChars="-77"/>
              <w:jc w:val="center"/>
              <w:rPr>
                <w:rFonts w:ascii="宋体"/>
                <w:sz w:val="24"/>
              </w:rPr>
            </w:pPr>
            <w:r>
              <w:rPr>
                <w:rFonts w:hint="eastAsia" w:ascii="宋体" w:hAnsi="宋体"/>
                <w:sz w:val="24"/>
              </w:rPr>
              <w:t>专项教育</w:t>
            </w:r>
          </w:p>
        </w:tc>
        <w:tc>
          <w:tcPr>
            <w:tcW w:w="3402" w:type="dxa"/>
            <w:vAlign w:val="center"/>
          </w:tcPr>
          <w:p w14:paraId="694F2920">
            <w:pPr>
              <w:pStyle w:val="7"/>
              <w:spacing w:line="400" w:lineRule="exact"/>
              <w:ind w:firstLine="33" w:firstLineChars="14"/>
              <w:jc w:val="left"/>
              <w:rPr>
                <w:rFonts w:hAnsi="宋体"/>
                <w:color w:val="auto"/>
              </w:rPr>
            </w:pPr>
            <w:r>
              <w:rPr>
                <w:rFonts w:hint="eastAsia" w:hAnsi="宋体"/>
                <w:color w:val="auto"/>
              </w:rPr>
              <w:t>包括参加学校、学院、班级各项大型活动、志愿服务、社会实践、公益活动、重要工作等。</w:t>
            </w:r>
          </w:p>
        </w:tc>
        <w:tc>
          <w:tcPr>
            <w:tcW w:w="1134" w:type="dxa"/>
            <w:vAlign w:val="center"/>
          </w:tcPr>
          <w:p w14:paraId="1CE9A272">
            <w:pPr>
              <w:spacing w:line="400" w:lineRule="exact"/>
              <w:ind w:firstLine="33" w:firstLineChars="14"/>
              <w:jc w:val="center"/>
              <w:rPr>
                <w:rFonts w:ascii="宋体"/>
                <w:sz w:val="24"/>
              </w:rPr>
            </w:pPr>
            <w:r>
              <w:rPr>
                <w:rFonts w:ascii="宋体" w:hAnsi="宋体"/>
                <w:sz w:val="24"/>
              </w:rPr>
              <w:t>100</w:t>
            </w:r>
          </w:p>
        </w:tc>
        <w:tc>
          <w:tcPr>
            <w:tcW w:w="1134" w:type="dxa"/>
            <w:vAlign w:val="center"/>
          </w:tcPr>
          <w:p w14:paraId="4A099F85">
            <w:pPr>
              <w:spacing w:line="400" w:lineRule="exact"/>
              <w:ind w:firstLine="33" w:firstLineChars="14"/>
              <w:jc w:val="center"/>
              <w:rPr>
                <w:rFonts w:ascii="宋体"/>
                <w:sz w:val="24"/>
              </w:rPr>
            </w:pPr>
            <w:r>
              <w:rPr>
                <w:rFonts w:ascii="宋体" w:hAnsi="宋体"/>
                <w:sz w:val="24"/>
              </w:rPr>
              <w:t>0.2</w:t>
            </w:r>
          </w:p>
        </w:tc>
        <w:tc>
          <w:tcPr>
            <w:tcW w:w="1310" w:type="dxa"/>
            <w:vAlign w:val="center"/>
          </w:tcPr>
          <w:p w14:paraId="6E397C51">
            <w:pPr>
              <w:spacing w:line="400" w:lineRule="exact"/>
              <w:ind w:left="1" w:leftChars="-51" w:hanging="108" w:hangingChars="45"/>
              <w:jc w:val="center"/>
              <w:rPr>
                <w:rFonts w:ascii="宋体"/>
                <w:sz w:val="24"/>
              </w:rPr>
            </w:pPr>
            <w:r>
              <w:rPr>
                <w:rFonts w:hint="eastAsia" w:ascii="宋体" w:hAnsi="宋体"/>
                <w:sz w:val="24"/>
              </w:rPr>
              <w:t>学院</w:t>
            </w:r>
          </w:p>
        </w:tc>
      </w:tr>
      <w:tr w14:paraId="31FF9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817" w:type="dxa"/>
            <w:vAlign w:val="center"/>
          </w:tcPr>
          <w:p w14:paraId="2D2170EE">
            <w:pPr>
              <w:spacing w:line="400" w:lineRule="exact"/>
              <w:jc w:val="center"/>
              <w:rPr>
                <w:rFonts w:ascii="宋体"/>
                <w:sz w:val="24"/>
              </w:rPr>
            </w:pPr>
            <w:r>
              <w:rPr>
                <w:rFonts w:ascii="宋体" w:hAnsi="宋体"/>
                <w:sz w:val="24"/>
              </w:rPr>
              <w:t>3</w:t>
            </w:r>
          </w:p>
        </w:tc>
        <w:tc>
          <w:tcPr>
            <w:tcW w:w="1134" w:type="dxa"/>
            <w:vAlign w:val="center"/>
          </w:tcPr>
          <w:p w14:paraId="76F62B3B">
            <w:pPr>
              <w:spacing w:line="400" w:lineRule="exact"/>
              <w:ind w:left="-168" w:leftChars="-80" w:right="-162" w:rightChars="-77"/>
              <w:jc w:val="center"/>
              <w:rPr>
                <w:rFonts w:ascii="宋体"/>
                <w:sz w:val="24"/>
              </w:rPr>
            </w:pPr>
            <w:r>
              <w:rPr>
                <w:rFonts w:hint="eastAsia" w:ascii="宋体" w:hAnsi="宋体"/>
                <w:sz w:val="24"/>
              </w:rPr>
              <w:t>突出贡献</w:t>
            </w:r>
          </w:p>
        </w:tc>
        <w:tc>
          <w:tcPr>
            <w:tcW w:w="3402" w:type="dxa"/>
            <w:vAlign w:val="center"/>
          </w:tcPr>
          <w:p w14:paraId="5CE56F4B">
            <w:pPr>
              <w:spacing w:line="400" w:lineRule="exact"/>
              <w:ind w:firstLine="33" w:firstLineChars="14"/>
              <w:jc w:val="center"/>
              <w:rPr>
                <w:rFonts w:ascii="宋体"/>
                <w:sz w:val="24"/>
              </w:rPr>
            </w:pPr>
            <w:r>
              <w:rPr>
                <w:rFonts w:hint="eastAsia" w:ascii="宋体" w:hAnsi="宋体"/>
                <w:sz w:val="24"/>
              </w:rPr>
              <w:t>包括在德育方面所获各项奖励、见义勇为、义务献血等突出表现。</w:t>
            </w:r>
          </w:p>
        </w:tc>
        <w:tc>
          <w:tcPr>
            <w:tcW w:w="1134" w:type="dxa"/>
            <w:vAlign w:val="center"/>
          </w:tcPr>
          <w:p w14:paraId="68EB69A2">
            <w:pPr>
              <w:spacing w:line="400" w:lineRule="exact"/>
              <w:ind w:firstLine="33" w:firstLineChars="14"/>
              <w:jc w:val="center"/>
              <w:rPr>
                <w:rFonts w:ascii="宋体"/>
                <w:sz w:val="24"/>
              </w:rPr>
            </w:pPr>
            <w:r>
              <w:rPr>
                <w:rFonts w:ascii="宋体" w:hAnsi="宋体"/>
                <w:sz w:val="24"/>
              </w:rPr>
              <w:t>100</w:t>
            </w:r>
          </w:p>
        </w:tc>
        <w:tc>
          <w:tcPr>
            <w:tcW w:w="1134" w:type="dxa"/>
            <w:vAlign w:val="center"/>
          </w:tcPr>
          <w:p w14:paraId="2A406071">
            <w:pPr>
              <w:spacing w:line="400" w:lineRule="exact"/>
              <w:ind w:firstLine="33" w:firstLineChars="14"/>
              <w:jc w:val="center"/>
              <w:rPr>
                <w:rFonts w:ascii="宋体"/>
                <w:sz w:val="24"/>
              </w:rPr>
            </w:pPr>
            <w:r>
              <w:rPr>
                <w:rFonts w:ascii="宋体" w:hAnsi="宋体"/>
                <w:sz w:val="24"/>
              </w:rPr>
              <w:t>0.2</w:t>
            </w:r>
          </w:p>
        </w:tc>
        <w:tc>
          <w:tcPr>
            <w:tcW w:w="1310" w:type="dxa"/>
            <w:vAlign w:val="center"/>
          </w:tcPr>
          <w:p w14:paraId="02C09ACF">
            <w:pPr>
              <w:spacing w:line="400" w:lineRule="exact"/>
              <w:ind w:left="1" w:leftChars="-51" w:hanging="108" w:hangingChars="45"/>
              <w:jc w:val="center"/>
              <w:rPr>
                <w:rFonts w:ascii="宋体"/>
                <w:sz w:val="24"/>
              </w:rPr>
            </w:pPr>
            <w:r>
              <w:rPr>
                <w:rFonts w:hint="eastAsia" w:ascii="宋体" w:hAnsi="宋体"/>
                <w:sz w:val="24"/>
              </w:rPr>
              <w:t>学院</w:t>
            </w:r>
          </w:p>
        </w:tc>
      </w:tr>
      <w:tr w14:paraId="6308C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817" w:type="dxa"/>
            <w:vAlign w:val="center"/>
          </w:tcPr>
          <w:p w14:paraId="362FB873">
            <w:pPr>
              <w:spacing w:line="400" w:lineRule="exact"/>
              <w:jc w:val="center"/>
              <w:rPr>
                <w:rFonts w:ascii="宋体"/>
                <w:sz w:val="24"/>
              </w:rPr>
            </w:pPr>
            <w:r>
              <w:rPr>
                <w:rFonts w:ascii="宋体" w:hAnsi="宋体"/>
                <w:sz w:val="24"/>
              </w:rPr>
              <w:t>4</w:t>
            </w:r>
          </w:p>
        </w:tc>
        <w:tc>
          <w:tcPr>
            <w:tcW w:w="1134" w:type="dxa"/>
            <w:vAlign w:val="center"/>
          </w:tcPr>
          <w:p w14:paraId="5FC3D8EF">
            <w:pPr>
              <w:spacing w:line="400" w:lineRule="exact"/>
              <w:ind w:left="-168" w:leftChars="-80" w:right="-162" w:rightChars="-77"/>
              <w:jc w:val="center"/>
              <w:rPr>
                <w:rFonts w:ascii="宋体"/>
                <w:sz w:val="24"/>
              </w:rPr>
            </w:pPr>
            <w:r>
              <w:rPr>
                <w:rFonts w:hint="eastAsia" w:ascii="宋体" w:hAnsi="宋体"/>
                <w:sz w:val="24"/>
              </w:rPr>
              <w:t>宿舍表现</w:t>
            </w:r>
          </w:p>
        </w:tc>
        <w:tc>
          <w:tcPr>
            <w:tcW w:w="3402" w:type="dxa"/>
            <w:vAlign w:val="center"/>
          </w:tcPr>
          <w:p w14:paraId="77663BC3">
            <w:pPr>
              <w:spacing w:line="400" w:lineRule="exact"/>
              <w:ind w:firstLine="33" w:firstLineChars="14"/>
              <w:jc w:val="center"/>
              <w:rPr>
                <w:rFonts w:ascii="宋体"/>
                <w:sz w:val="24"/>
              </w:rPr>
            </w:pPr>
            <w:r>
              <w:rPr>
                <w:rFonts w:hint="eastAsia" w:ascii="宋体" w:hAnsi="宋体"/>
                <w:sz w:val="24"/>
              </w:rPr>
              <w:t>宿舍卫生成绩平均分。</w:t>
            </w:r>
          </w:p>
        </w:tc>
        <w:tc>
          <w:tcPr>
            <w:tcW w:w="1134" w:type="dxa"/>
            <w:vAlign w:val="center"/>
          </w:tcPr>
          <w:p w14:paraId="280F9A1B">
            <w:pPr>
              <w:spacing w:line="400" w:lineRule="exact"/>
              <w:ind w:firstLine="33" w:firstLineChars="14"/>
              <w:jc w:val="center"/>
              <w:rPr>
                <w:rFonts w:ascii="宋体"/>
                <w:sz w:val="24"/>
              </w:rPr>
            </w:pPr>
            <w:r>
              <w:rPr>
                <w:rFonts w:ascii="宋体" w:hAnsi="宋体"/>
                <w:sz w:val="24"/>
              </w:rPr>
              <w:t>100</w:t>
            </w:r>
          </w:p>
        </w:tc>
        <w:tc>
          <w:tcPr>
            <w:tcW w:w="1134" w:type="dxa"/>
            <w:vAlign w:val="center"/>
          </w:tcPr>
          <w:p w14:paraId="7997D7CB">
            <w:pPr>
              <w:spacing w:line="400" w:lineRule="exact"/>
              <w:ind w:firstLine="33" w:firstLineChars="14"/>
              <w:jc w:val="center"/>
              <w:rPr>
                <w:rFonts w:ascii="宋体"/>
                <w:sz w:val="24"/>
              </w:rPr>
            </w:pPr>
            <w:r>
              <w:rPr>
                <w:rFonts w:ascii="宋体" w:hAnsi="宋体"/>
                <w:sz w:val="24"/>
              </w:rPr>
              <w:t>0.2</w:t>
            </w:r>
          </w:p>
        </w:tc>
        <w:tc>
          <w:tcPr>
            <w:tcW w:w="1310" w:type="dxa"/>
            <w:vAlign w:val="center"/>
          </w:tcPr>
          <w:p w14:paraId="513E8CB8">
            <w:pPr>
              <w:spacing w:line="400" w:lineRule="exact"/>
              <w:ind w:left="1" w:leftChars="-51" w:hanging="108" w:hangingChars="45"/>
              <w:jc w:val="center"/>
              <w:rPr>
                <w:rFonts w:ascii="宋体"/>
                <w:sz w:val="24"/>
              </w:rPr>
            </w:pPr>
            <w:r>
              <w:rPr>
                <w:rFonts w:hint="eastAsia" w:ascii="宋体" w:hAnsi="宋体"/>
                <w:sz w:val="24"/>
              </w:rPr>
              <w:t>学生公寓</w:t>
            </w:r>
          </w:p>
          <w:p w14:paraId="67A93FFD">
            <w:pPr>
              <w:spacing w:line="400" w:lineRule="exact"/>
              <w:ind w:left="1" w:leftChars="-51" w:hanging="108" w:hangingChars="45"/>
              <w:jc w:val="center"/>
              <w:rPr>
                <w:rFonts w:ascii="宋体"/>
                <w:sz w:val="24"/>
              </w:rPr>
            </w:pPr>
            <w:r>
              <w:rPr>
                <w:rFonts w:hint="eastAsia" w:ascii="宋体" w:hAnsi="宋体"/>
                <w:sz w:val="24"/>
              </w:rPr>
              <w:t>管理部门</w:t>
            </w:r>
          </w:p>
        </w:tc>
      </w:tr>
      <w:tr w14:paraId="60940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817" w:type="dxa"/>
            <w:vAlign w:val="center"/>
          </w:tcPr>
          <w:p w14:paraId="6210D5F5">
            <w:pPr>
              <w:spacing w:line="400" w:lineRule="exact"/>
              <w:jc w:val="center"/>
              <w:rPr>
                <w:rFonts w:ascii="宋体"/>
                <w:sz w:val="24"/>
              </w:rPr>
            </w:pPr>
            <w:r>
              <w:rPr>
                <w:rFonts w:ascii="宋体" w:hAnsi="宋体"/>
                <w:sz w:val="24"/>
              </w:rPr>
              <w:t>5</w:t>
            </w:r>
          </w:p>
        </w:tc>
        <w:tc>
          <w:tcPr>
            <w:tcW w:w="1134" w:type="dxa"/>
            <w:vAlign w:val="center"/>
          </w:tcPr>
          <w:p w14:paraId="3AED077F">
            <w:pPr>
              <w:spacing w:line="400" w:lineRule="exact"/>
              <w:ind w:left="-168" w:leftChars="-80" w:right="-162" w:rightChars="-77"/>
              <w:jc w:val="center"/>
              <w:rPr>
                <w:rFonts w:ascii="宋体"/>
                <w:sz w:val="24"/>
              </w:rPr>
            </w:pPr>
            <w:r>
              <w:rPr>
                <w:rFonts w:hint="eastAsia" w:ascii="宋体" w:hAnsi="宋体"/>
                <w:sz w:val="24"/>
              </w:rPr>
              <w:t>学年总结</w:t>
            </w:r>
          </w:p>
        </w:tc>
        <w:tc>
          <w:tcPr>
            <w:tcW w:w="3402" w:type="dxa"/>
            <w:vAlign w:val="center"/>
          </w:tcPr>
          <w:p w14:paraId="324577C4">
            <w:pPr>
              <w:pStyle w:val="7"/>
              <w:spacing w:line="400" w:lineRule="exact"/>
              <w:ind w:firstLine="33" w:firstLineChars="14"/>
              <w:jc w:val="center"/>
              <w:rPr>
                <w:rFonts w:hAnsi="宋体" w:cs="方正兰亭纤黑简体"/>
                <w:color w:val="auto"/>
              </w:rPr>
            </w:pPr>
            <w:r>
              <w:rPr>
                <w:rFonts w:hint="eastAsia" w:hAnsi="宋体"/>
                <w:color w:val="auto"/>
              </w:rPr>
              <w:t>在本人撰写学年总结基础上由班主任进行评分。</w:t>
            </w:r>
          </w:p>
        </w:tc>
        <w:tc>
          <w:tcPr>
            <w:tcW w:w="1134" w:type="dxa"/>
            <w:vAlign w:val="center"/>
          </w:tcPr>
          <w:p w14:paraId="2E1071DF">
            <w:pPr>
              <w:spacing w:line="400" w:lineRule="exact"/>
              <w:ind w:firstLine="33" w:firstLineChars="14"/>
              <w:jc w:val="center"/>
              <w:rPr>
                <w:rFonts w:ascii="宋体"/>
                <w:sz w:val="24"/>
              </w:rPr>
            </w:pPr>
            <w:r>
              <w:rPr>
                <w:rFonts w:ascii="宋体" w:hAnsi="宋体"/>
                <w:sz w:val="24"/>
              </w:rPr>
              <w:t>100</w:t>
            </w:r>
          </w:p>
        </w:tc>
        <w:tc>
          <w:tcPr>
            <w:tcW w:w="1134" w:type="dxa"/>
            <w:vAlign w:val="center"/>
          </w:tcPr>
          <w:p w14:paraId="47ED3F6B">
            <w:pPr>
              <w:spacing w:line="400" w:lineRule="exact"/>
              <w:ind w:firstLine="33" w:firstLineChars="14"/>
              <w:jc w:val="center"/>
              <w:rPr>
                <w:rFonts w:ascii="宋体"/>
                <w:sz w:val="24"/>
              </w:rPr>
            </w:pPr>
            <w:r>
              <w:rPr>
                <w:rFonts w:ascii="宋体" w:hAnsi="宋体"/>
                <w:sz w:val="24"/>
              </w:rPr>
              <w:t>0.2</w:t>
            </w:r>
          </w:p>
        </w:tc>
        <w:tc>
          <w:tcPr>
            <w:tcW w:w="1310" w:type="dxa"/>
            <w:vAlign w:val="center"/>
          </w:tcPr>
          <w:p w14:paraId="73A6C9AE">
            <w:pPr>
              <w:spacing w:line="400" w:lineRule="exact"/>
              <w:ind w:left="1" w:leftChars="-51" w:hanging="108" w:hangingChars="45"/>
              <w:jc w:val="center"/>
              <w:rPr>
                <w:rFonts w:ascii="宋体"/>
                <w:sz w:val="24"/>
              </w:rPr>
            </w:pPr>
            <w:r>
              <w:rPr>
                <w:rFonts w:hint="eastAsia" w:ascii="宋体" w:hAnsi="宋体"/>
                <w:sz w:val="24"/>
              </w:rPr>
              <w:t>班主任</w:t>
            </w:r>
          </w:p>
        </w:tc>
      </w:tr>
    </w:tbl>
    <w:p w14:paraId="291B130E">
      <w:pPr>
        <w:spacing w:line="440" w:lineRule="exact"/>
        <w:ind w:firstLine="480" w:firstLineChars="200"/>
        <w:rPr>
          <w:rFonts w:ascii="宋体"/>
          <w:sz w:val="24"/>
        </w:rPr>
      </w:pPr>
      <w:r>
        <w:rPr>
          <w:rFonts w:hint="eastAsia" w:ascii="宋体" w:hAnsi="宋体"/>
          <w:sz w:val="24"/>
        </w:rPr>
        <w:t>说明：</w:t>
      </w:r>
    </w:p>
    <w:p w14:paraId="0EB6C2C7">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ascii="宋体" w:hAnsi="宋体" w:cs="方正兰亭刊宋_GBK"/>
          <w:color w:val="000000"/>
          <w:kern w:val="0"/>
          <w:sz w:val="24"/>
          <w:lang w:val="zh-CN"/>
        </w:rPr>
        <w:t>1</w:t>
      </w:r>
      <w:r>
        <w:rPr>
          <w:rFonts w:ascii="宋体" w:cs="方正兰亭刊宋_GBK"/>
          <w:color w:val="000000"/>
          <w:kern w:val="0"/>
          <w:sz w:val="24"/>
          <w:lang w:val="zh-CN"/>
        </w:rPr>
        <w:t>.</w:t>
      </w:r>
      <w:r>
        <w:rPr>
          <w:rFonts w:hint="eastAsia" w:ascii="宋体" w:hAnsi="宋体" w:cs="方正兰亭刊宋_GBK"/>
          <w:color w:val="000000"/>
          <w:kern w:val="0"/>
          <w:sz w:val="24"/>
          <w:lang w:val="zh-CN"/>
        </w:rPr>
        <w:t>各单项成绩以百分制计分；</w:t>
      </w:r>
    </w:p>
    <w:p w14:paraId="145AF2BC">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ascii="宋体" w:hAnsi="宋体" w:cs="方正兰亭刊宋_GBK"/>
          <w:color w:val="000000"/>
          <w:kern w:val="0"/>
          <w:sz w:val="24"/>
          <w:lang w:val="zh-CN"/>
        </w:rPr>
        <w:t>2</w:t>
      </w:r>
      <w:r>
        <w:rPr>
          <w:rFonts w:ascii="宋体" w:cs="方正兰亭刊宋_GBK"/>
          <w:color w:val="000000"/>
          <w:kern w:val="0"/>
          <w:sz w:val="24"/>
          <w:lang w:val="zh-CN"/>
        </w:rPr>
        <w:t>.</w:t>
      </w:r>
      <w:r>
        <w:rPr>
          <w:rFonts w:hint="eastAsia" w:ascii="宋体" w:hAnsi="宋体" w:cs="方正兰亭刊宋_GBK"/>
          <w:color w:val="000000"/>
          <w:kern w:val="0"/>
          <w:sz w:val="24"/>
          <w:lang w:val="zh-CN"/>
        </w:rPr>
        <w:t>综合表现成绩由综合测评小组集体讨论评定；</w:t>
      </w:r>
    </w:p>
    <w:p w14:paraId="001ED0BF">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ascii="宋体" w:hAnsi="宋体" w:cs="方正兰亭刊宋_GBK"/>
          <w:color w:val="000000"/>
          <w:kern w:val="0"/>
          <w:sz w:val="24"/>
          <w:lang w:val="zh-CN"/>
        </w:rPr>
        <w:t>3</w:t>
      </w:r>
      <w:r>
        <w:rPr>
          <w:rFonts w:ascii="宋体" w:cs="方正兰亭刊宋_GBK"/>
          <w:color w:val="000000"/>
          <w:kern w:val="0"/>
          <w:sz w:val="24"/>
          <w:lang w:val="zh-CN"/>
        </w:rPr>
        <w:t>.</w:t>
      </w:r>
      <w:r>
        <w:rPr>
          <w:rFonts w:hint="eastAsia" w:ascii="宋体" w:hAnsi="宋体" w:cs="方正兰亭刊宋_GBK"/>
          <w:color w:val="000000"/>
          <w:kern w:val="0"/>
          <w:sz w:val="24"/>
          <w:lang w:val="zh-CN"/>
        </w:rPr>
        <w:t>专项教育成绩由学院组织相关辅导员评定。班级应做好日常工作记录，学生本人应提供参与专项教育活动的证明材料；</w:t>
      </w:r>
    </w:p>
    <w:p w14:paraId="393AD693">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ascii="宋体" w:hAnsi="宋体" w:cs="方正兰亭刊宋_GBK"/>
          <w:color w:val="000000"/>
          <w:kern w:val="0"/>
          <w:sz w:val="24"/>
          <w:lang w:val="zh-CN"/>
        </w:rPr>
        <w:t>4</w:t>
      </w:r>
      <w:r>
        <w:rPr>
          <w:rFonts w:ascii="宋体" w:cs="方正兰亭刊宋_GBK"/>
          <w:color w:val="000000"/>
          <w:kern w:val="0"/>
          <w:sz w:val="24"/>
          <w:lang w:val="zh-CN"/>
        </w:rPr>
        <w:t>.</w:t>
      </w:r>
      <w:r>
        <w:rPr>
          <w:rFonts w:hint="eastAsia" w:ascii="宋体" w:hAnsi="宋体" w:cs="方正兰亭刊宋_GBK"/>
          <w:color w:val="000000"/>
          <w:kern w:val="0"/>
          <w:sz w:val="24"/>
          <w:lang w:val="zh-CN"/>
        </w:rPr>
        <w:t>宿舍表现成绩由学校公寓管理中心评定；</w:t>
      </w:r>
    </w:p>
    <w:p w14:paraId="21469F2C">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ascii="宋体" w:hAnsi="宋体" w:cs="方正兰亭刊宋_GBK"/>
          <w:color w:val="000000"/>
          <w:kern w:val="0"/>
          <w:sz w:val="24"/>
          <w:lang w:val="zh-CN"/>
        </w:rPr>
        <w:t>5</w:t>
      </w:r>
      <w:r>
        <w:rPr>
          <w:rFonts w:ascii="宋体" w:cs="方正兰亭刊宋_GBK"/>
          <w:color w:val="000000"/>
          <w:kern w:val="0"/>
          <w:sz w:val="24"/>
          <w:lang w:val="zh-CN"/>
        </w:rPr>
        <w:t>.</w:t>
      </w:r>
      <w:r>
        <w:rPr>
          <w:rFonts w:hint="eastAsia" w:ascii="宋体" w:hAnsi="宋体" w:cs="方正兰亭刊宋_GBK"/>
          <w:color w:val="000000"/>
          <w:kern w:val="0"/>
          <w:sz w:val="24"/>
          <w:lang w:val="zh-CN"/>
        </w:rPr>
        <w:t>学年总结成绩由班主任评定，班主任应在每年6月底前，结合学生撰写的学年总结和平时表现，对本学年班级学生的思想品行进行全面评价，并按照百分制评定成绩。</w:t>
      </w:r>
    </w:p>
    <w:p w14:paraId="2D550DB6">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ascii="宋体" w:hAnsi="宋体" w:cs="方正兰亭刊宋_GBK"/>
          <w:color w:val="000000"/>
          <w:kern w:val="0"/>
          <w:sz w:val="24"/>
          <w:lang w:val="zh-CN"/>
        </w:rPr>
        <w:t>6</w:t>
      </w:r>
      <w:r>
        <w:rPr>
          <w:rFonts w:ascii="宋体" w:cs="方正兰亭刊宋_GBK"/>
          <w:color w:val="000000"/>
          <w:kern w:val="0"/>
          <w:sz w:val="24"/>
          <w:lang w:val="zh-CN"/>
        </w:rPr>
        <w:t>.</w:t>
      </w:r>
      <w:r>
        <w:rPr>
          <w:rFonts w:hint="eastAsia" w:ascii="宋体" w:hAnsi="宋体" w:cs="方正兰亭刊宋_GBK"/>
          <w:color w:val="000000"/>
          <w:kern w:val="0"/>
          <w:sz w:val="24"/>
          <w:lang w:val="zh-CN"/>
        </w:rPr>
        <w:t>凡本学期受到通报批评的学生，其德育成绩直接评定为</w:t>
      </w:r>
      <w:r>
        <w:rPr>
          <w:rFonts w:ascii="宋体" w:hAnsi="宋体" w:cs="方正兰亭刊宋_GBK"/>
          <w:color w:val="000000"/>
          <w:kern w:val="0"/>
          <w:sz w:val="24"/>
          <w:lang w:val="zh-CN"/>
        </w:rPr>
        <w:t>50</w:t>
      </w:r>
      <w:r>
        <w:rPr>
          <w:rFonts w:hint="eastAsia" w:ascii="宋体" w:hAnsi="宋体" w:cs="方正兰亭刊宋_GBK"/>
          <w:color w:val="000000"/>
          <w:kern w:val="0"/>
          <w:sz w:val="24"/>
          <w:lang w:val="zh-CN"/>
        </w:rPr>
        <w:t>分；受到各级各类处分的学生，其德育成绩直接评定为</w:t>
      </w:r>
      <w:r>
        <w:rPr>
          <w:rFonts w:ascii="宋体" w:hAnsi="宋体" w:cs="方正兰亭刊宋_GBK"/>
          <w:color w:val="000000"/>
          <w:kern w:val="0"/>
          <w:sz w:val="24"/>
          <w:lang w:val="zh-CN"/>
        </w:rPr>
        <w:t>40</w:t>
      </w:r>
      <w:r>
        <w:rPr>
          <w:rFonts w:hint="eastAsia" w:ascii="宋体" w:hAnsi="宋体" w:cs="方正兰亭刊宋_GBK"/>
          <w:color w:val="000000"/>
          <w:kern w:val="0"/>
          <w:sz w:val="24"/>
          <w:lang w:val="zh-CN"/>
        </w:rPr>
        <w:t>分；</w:t>
      </w:r>
    </w:p>
    <w:p w14:paraId="32FBD7D5">
      <w:pPr>
        <w:autoSpaceDE w:val="0"/>
        <w:autoSpaceDN w:val="0"/>
        <w:adjustRightInd w:val="0"/>
        <w:spacing w:line="440" w:lineRule="exact"/>
        <w:ind w:firstLine="480" w:firstLineChars="200"/>
        <w:textAlignment w:val="center"/>
        <w:rPr>
          <w:rFonts w:ascii="宋体" w:hAnsi="宋体" w:cs="方正兰亭刊宋_GBK"/>
          <w:color w:val="000000"/>
          <w:kern w:val="0"/>
          <w:sz w:val="24"/>
          <w:lang w:val="zh-CN"/>
        </w:rPr>
      </w:pPr>
      <w:r>
        <w:rPr>
          <w:rFonts w:ascii="宋体" w:hAnsi="宋体" w:cs="方正兰亭刊宋_GBK"/>
          <w:color w:val="000000"/>
          <w:kern w:val="0"/>
          <w:sz w:val="24"/>
          <w:lang w:val="zh-CN"/>
        </w:rPr>
        <w:t>7</w:t>
      </w:r>
      <w:r>
        <w:rPr>
          <w:rFonts w:ascii="宋体" w:cs="方正兰亭刊宋_GBK"/>
          <w:color w:val="000000"/>
          <w:kern w:val="0"/>
          <w:sz w:val="24"/>
          <w:lang w:val="zh-CN"/>
        </w:rPr>
        <w:t>.</w:t>
      </w:r>
      <w:r>
        <w:rPr>
          <w:rFonts w:hint="eastAsia" w:ascii="宋体" w:hAnsi="宋体" w:cs="方正兰亭刊宋_GBK"/>
          <w:color w:val="000000"/>
          <w:kern w:val="0"/>
          <w:sz w:val="24"/>
          <w:lang w:val="zh-CN"/>
        </w:rPr>
        <w:t>突出贡献按下表计算成绩：</w:t>
      </w:r>
    </w:p>
    <w:p w14:paraId="0293E29F">
      <w:pPr>
        <w:autoSpaceDE w:val="0"/>
        <w:autoSpaceDN w:val="0"/>
        <w:adjustRightInd w:val="0"/>
        <w:spacing w:line="440" w:lineRule="exact"/>
        <w:ind w:firstLine="480" w:firstLineChars="200"/>
        <w:textAlignment w:val="center"/>
        <w:rPr>
          <w:rFonts w:ascii="宋体" w:hAnsi="宋体" w:cs="方正兰亭刊宋_GBK"/>
          <w:color w:val="000000"/>
          <w:kern w:val="0"/>
          <w:sz w:val="24"/>
          <w:lang w:val="zh-CN"/>
        </w:rPr>
      </w:pPr>
    </w:p>
    <w:p w14:paraId="7E6991E0">
      <w:pPr>
        <w:autoSpaceDE w:val="0"/>
        <w:autoSpaceDN w:val="0"/>
        <w:adjustRightInd w:val="0"/>
        <w:spacing w:line="440" w:lineRule="exact"/>
        <w:ind w:firstLine="480" w:firstLineChars="200"/>
        <w:textAlignment w:val="center"/>
        <w:rPr>
          <w:rFonts w:ascii="宋体" w:hAnsi="宋体" w:cs="方正兰亭刊宋_GBK"/>
          <w:color w:val="000000"/>
          <w:kern w:val="0"/>
          <w:sz w:val="24"/>
          <w:lang w:val="zh-CN"/>
        </w:rPr>
      </w:pPr>
    </w:p>
    <w:p w14:paraId="330E2D59">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p>
    <w:tbl>
      <w:tblPr>
        <w:tblStyle w:val="5"/>
        <w:tblW w:w="8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6"/>
        <w:gridCol w:w="7402"/>
      </w:tblGrid>
      <w:tr w14:paraId="4235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vAlign w:val="center"/>
          </w:tcPr>
          <w:p w14:paraId="41EE7A30">
            <w:pPr>
              <w:spacing w:line="440" w:lineRule="exact"/>
              <w:jc w:val="center"/>
              <w:rPr>
                <w:rFonts w:ascii="微软雅黑" w:hAnsi="微软雅黑" w:eastAsia="微软雅黑"/>
                <w:color w:val="000000"/>
                <w:sz w:val="24"/>
              </w:rPr>
            </w:pPr>
            <w:r>
              <w:rPr>
                <w:rFonts w:hint="eastAsia" w:ascii="微软雅黑" w:hAnsi="微软雅黑" w:eastAsia="微软雅黑"/>
                <w:color w:val="000000"/>
                <w:sz w:val="24"/>
              </w:rPr>
              <w:t>最高分值</w:t>
            </w:r>
          </w:p>
        </w:tc>
        <w:tc>
          <w:tcPr>
            <w:tcW w:w="7402" w:type="dxa"/>
          </w:tcPr>
          <w:p w14:paraId="74D24885">
            <w:pPr>
              <w:spacing w:line="440" w:lineRule="exact"/>
              <w:ind w:firstLine="480" w:firstLineChars="200"/>
              <w:jc w:val="center"/>
              <w:rPr>
                <w:rFonts w:ascii="微软雅黑" w:hAnsi="微软雅黑" w:eastAsia="微软雅黑"/>
                <w:color w:val="000000"/>
                <w:sz w:val="24"/>
              </w:rPr>
            </w:pPr>
            <w:r>
              <w:rPr>
                <w:rFonts w:hint="eastAsia" w:ascii="微软雅黑" w:hAnsi="微软雅黑" w:eastAsia="微软雅黑"/>
                <w:color w:val="000000"/>
                <w:sz w:val="24"/>
              </w:rPr>
              <w:t>条件</w:t>
            </w:r>
          </w:p>
        </w:tc>
      </w:tr>
      <w:tr w14:paraId="5A376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vAlign w:val="center"/>
          </w:tcPr>
          <w:p w14:paraId="06A5A0FC">
            <w:pPr>
              <w:spacing w:line="440" w:lineRule="exact"/>
              <w:jc w:val="center"/>
              <w:rPr>
                <w:rFonts w:ascii="宋体"/>
                <w:color w:val="000000"/>
                <w:sz w:val="24"/>
              </w:rPr>
            </w:pPr>
            <w:r>
              <w:rPr>
                <w:rFonts w:ascii="宋体" w:hAnsi="宋体"/>
                <w:color w:val="000000"/>
                <w:sz w:val="24"/>
              </w:rPr>
              <w:t>100</w:t>
            </w:r>
          </w:p>
        </w:tc>
        <w:tc>
          <w:tcPr>
            <w:tcW w:w="7402" w:type="dxa"/>
          </w:tcPr>
          <w:p w14:paraId="1B1D9DB2">
            <w:pPr>
              <w:spacing w:line="440" w:lineRule="exact"/>
              <w:ind w:firstLine="33" w:firstLineChars="14"/>
              <w:jc w:val="left"/>
              <w:rPr>
                <w:rFonts w:ascii="宋体"/>
                <w:color w:val="000000"/>
                <w:sz w:val="24"/>
              </w:rPr>
            </w:pPr>
            <w:r>
              <w:rPr>
                <w:rFonts w:hint="eastAsia" w:ascii="宋体" w:hAnsi="宋体"/>
                <w:color w:val="000000"/>
                <w:sz w:val="24"/>
              </w:rPr>
              <w:t>有见义勇为壮举；获得国家级荣誉称号的</w:t>
            </w:r>
            <w:r>
              <w:rPr>
                <w:rFonts w:ascii="宋体" w:hAnsi="宋体"/>
                <w:color w:val="000000"/>
                <w:sz w:val="24"/>
              </w:rPr>
              <w:t>(</w:t>
            </w:r>
            <w:r>
              <w:rPr>
                <w:rFonts w:hint="eastAsia" w:ascii="宋体" w:hAnsi="宋体"/>
                <w:color w:val="000000"/>
                <w:sz w:val="24"/>
              </w:rPr>
              <w:t>此项由学校认定</w:t>
            </w:r>
            <w:r>
              <w:rPr>
                <w:rFonts w:ascii="宋体" w:hAnsi="宋体"/>
                <w:color w:val="000000"/>
                <w:sz w:val="24"/>
              </w:rPr>
              <w:t>)</w:t>
            </w:r>
            <w:r>
              <w:rPr>
                <w:rFonts w:hint="eastAsia" w:ascii="宋体" w:hAnsi="宋体"/>
                <w:color w:val="000000"/>
                <w:sz w:val="24"/>
              </w:rPr>
              <w:t>。</w:t>
            </w:r>
          </w:p>
        </w:tc>
      </w:tr>
      <w:tr w14:paraId="6CEAE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vAlign w:val="center"/>
          </w:tcPr>
          <w:p w14:paraId="1A845EDB">
            <w:pPr>
              <w:spacing w:line="440" w:lineRule="exact"/>
              <w:jc w:val="center"/>
              <w:rPr>
                <w:rFonts w:ascii="宋体"/>
                <w:color w:val="000000"/>
                <w:sz w:val="24"/>
              </w:rPr>
            </w:pPr>
            <w:r>
              <w:rPr>
                <w:rFonts w:ascii="宋体" w:hAnsi="宋体"/>
                <w:color w:val="000000"/>
                <w:sz w:val="24"/>
              </w:rPr>
              <w:t>60</w:t>
            </w:r>
          </w:p>
        </w:tc>
        <w:tc>
          <w:tcPr>
            <w:tcW w:w="7402" w:type="dxa"/>
          </w:tcPr>
          <w:p w14:paraId="6337C0C3">
            <w:pPr>
              <w:spacing w:line="440" w:lineRule="exact"/>
              <w:ind w:firstLine="33" w:firstLineChars="14"/>
              <w:jc w:val="left"/>
              <w:rPr>
                <w:rFonts w:ascii="宋体"/>
                <w:color w:val="000000"/>
                <w:sz w:val="24"/>
              </w:rPr>
            </w:pPr>
            <w:r>
              <w:rPr>
                <w:rFonts w:hint="eastAsia" w:ascii="宋体" w:hAnsi="宋体"/>
                <w:color w:val="000000"/>
                <w:sz w:val="24"/>
              </w:rPr>
              <w:t>获得省市级荣誉称号的。</w:t>
            </w:r>
          </w:p>
        </w:tc>
      </w:tr>
      <w:tr w14:paraId="466E6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vAlign w:val="center"/>
          </w:tcPr>
          <w:p w14:paraId="0A4A703C">
            <w:pPr>
              <w:spacing w:line="440" w:lineRule="exact"/>
              <w:jc w:val="center"/>
              <w:rPr>
                <w:rFonts w:ascii="宋体"/>
                <w:color w:val="000000"/>
                <w:sz w:val="24"/>
              </w:rPr>
            </w:pPr>
            <w:r>
              <w:rPr>
                <w:rFonts w:ascii="宋体" w:hAnsi="宋体"/>
                <w:color w:val="000000"/>
                <w:sz w:val="24"/>
              </w:rPr>
              <w:t>20</w:t>
            </w:r>
          </w:p>
        </w:tc>
        <w:tc>
          <w:tcPr>
            <w:tcW w:w="7402" w:type="dxa"/>
          </w:tcPr>
          <w:p w14:paraId="64C075A7">
            <w:pPr>
              <w:rPr>
                <w:rFonts w:ascii="宋体"/>
                <w:color w:val="000000"/>
                <w:sz w:val="24"/>
              </w:rPr>
            </w:pPr>
            <w:r>
              <w:rPr>
                <w:rFonts w:hint="eastAsia" w:ascii="宋体" w:hAnsi="宋体"/>
                <w:color w:val="000000"/>
                <w:sz w:val="24"/>
              </w:rPr>
              <w:t>自愿无偿献血一次及以上的；在学校重要工作中表现突出的；参加志愿服务、社会实践、公益活动并获得校级以上重要奖项的（以学校表彰决定为准）。</w:t>
            </w:r>
          </w:p>
        </w:tc>
      </w:tr>
      <w:tr w14:paraId="2F2BB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566" w:type="dxa"/>
            <w:vAlign w:val="center"/>
          </w:tcPr>
          <w:p w14:paraId="14BC1D19">
            <w:pPr>
              <w:spacing w:line="440" w:lineRule="exact"/>
              <w:jc w:val="center"/>
              <w:rPr>
                <w:rFonts w:ascii="宋体"/>
                <w:color w:val="000000"/>
                <w:sz w:val="24"/>
              </w:rPr>
            </w:pPr>
            <w:r>
              <w:rPr>
                <w:rFonts w:ascii="宋体" w:hAnsi="宋体"/>
                <w:color w:val="000000"/>
                <w:sz w:val="24"/>
              </w:rPr>
              <w:t>15</w:t>
            </w:r>
          </w:p>
        </w:tc>
        <w:tc>
          <w:tcPr>
            <w:tcW w:w="7402" w:type="dxa"/>
          </w:tcPr>
          <w:p w14:paraId="0FB50920">
            <w:pPr>
              <w:spacing w:line="440" w:lineRule="exact"/>
              <w:jc w:val="left"/>
              <w:rPr>
                <w:rFonts w:ascii="宋体"/>
                <w:color w:val="000000"/>
                <w:sz w:val="24"/>
              </w:rPr>
            </w:pPr>
            <w:r>
              <w:rPr>
                <w:rFonts w:hint="eastAsia" w:ascii="宋体" w:hAnsi="宋体"/>
                <w:color w:val="000000"/>
                <w:sz w:val="24"/>
              </w:rPr>
              <w:t>受校级通报表扬的；优秀民兵连队队员、优秀学生资助宣传大使、军训优秀学员、文明宿舍成员、党校优秀学员（以学校表彰决定为准）。</w:t>
            </w:r>
            <w:r>
              <w:rPr>
                <w:rFonts w:ascii="宋体" w:hAnsi="宋体"/>
                <w:color w:val="000000"/>
                <w:sz w:val="24"/>
              </w:rPr>
              <w:t xml:space="preserve"> </w:t>
            </w:r>
          </w:p>
        </w:tc>
      </w:tr>
      <w:tr w14:paraId="15647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vAlign w:val="center"/>
          </w:tcPr>
          <w:p w14:paraId="3B20815D">
            <w:pPr>
              <w:spacing w:line="440" w:lineRule="exact"/>
              <w:jc w:val="center"/>
              <w:rPr>
                <w:rFonts w:ascii="宋体"/>
                <w:color w:val="000000"/>
                <w:sz w:val="24"/>
              </w:rPr>
            </w:pPr>
            <w:r>
              <w:rPr>
                <w:rFonts w:ascii="宋体" w:hAnsi="宋体"/>
                <w:color w:val="000000"/>
                <w:sz w:val="24"/>
              </w:rPr>
              <w:t>10</w:t>
            </w:r>
          </w:p>
        </w:tc>
        <w:tc>
          <w:tcPr>
            <w:tcW w:w="7402" w:type="dxa"/>
          </w:tcPr>
          <w:p w14:paraId="690F9217">
            <w:pPr>
              <w:spacing w:line="440" w:lineRule="exact"/>
              <w:ind w:firstLine="33" w:firstLineChars="14"/>
              <w:jc w:val="left"/>
              <w:rPr>
                <w:rFonts w:ascii="宋体"/>
                <w:color w:val="000000"/>
                <w:sz w:val="24"/>
              </w:rPr>
            </w:pPr>
            <w:r>
              <w:rPr>
                <w:rFonts w:hint="eastAsia" w:ascii="宋体" w:hAnsi="宋体"/>
                <w:color w:val="000000"/>
                <w:sz w:val="24"/>
              </w:rPr>
              <w:t>积极参加学校和学院大型活动及重要工作，并受到学院通报表扬的（以学院表彰决定为准）。</w:t>
            </w:r>
          </w:p>
        </w:tc>
      </w:tr>
      <w:tr w14:paraId="3DFF3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vAlign w:val="center"/>
          </w:tcPr>
          <w:p w14:paraId="4B252A75">
            <w:pPr>
              <w:spacing w:line="440" w:lineRule="exact"/>
              <w:jc w:val="center"/>
              <w:rPr>
                <w:rFonts w:ascii="宋体"/>
                <w:color w:val="000000"/>
                <w:sz w:val="24"/>
              </w:rPr>
            </w:pPr>
            <w:r>
              <w:rPr>
                <w:rFonts w:ascii="宋体" w:hAnsi="宋体"/>
                <w:color w:val="000000"/>
                <w:sz w:val="24"/>
              </w:rPr>
              <w:t>15</w:t>
            </w:r>
          </w:p>
        </w:tc>
        <w:tc>
          <w:tcPr>
            <w:tcW w:w="7402" w:type="dxa"/>
          </w:tcPr>
          <w:p w14:paraId="6BDAA52A">
            <w:pPr>
              <w:spacing w:line="440" w:lineRule="exact"/>
              <w:jc w:val="left"/>
              <w:rPr>
                <w:rFonts w:ascii="宋体"/>
                <w:color w:val="000000"/>
                <w:sz w:val="24"/>
              </w:rPr>
            </w:pPr>
            <w:r>
              <w:rPr>
                <w:rFonts w:hint="eastAsia" w:ascii="宋体" w:hAnsi="宋体"/>
                <w:color w:val="000000"/>
                <w:sz w:val="24"/>
              </w:rPr>
              <w:t>市级及以上先进集体成员。</w:t>
            </w:r>
          </w:p>
        </w:tc>
      </w:tr>
      <w:tr w14:paraId="54238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6" w:type="dxa"/>
            <w:vAlign w:val="center"/>
          </w:tcPr>
          <w:p w14:paraId="02831AD8">
            <w:pPr>
              <w:spacing w:line="440" w:lineRule="exact"/>
              <w:jc w:val="center"/>
              <w:rPr>
                <w:rFonts w:ascii="宋体"/>
                <w:color w:val="000000"/>
                <w:sz w:val="24"/>
              </w:rPr>
            </w:pPr>
            <w:r>
              <w:rPr>
                <w:rFonts w:ascii="宋体" w:hAnsi="宋体"/>
                <w:color w:val="000000"/>
                <w:sz w:val="24"/>
              </w:rPr>
              <w:t>10</w:t>
            </w:r>
          </w:p>
        </w:tc>
        <w:tc>
          <w:tcPr>
            <w:tcW w:w="7402" w:type="dxa"/>
          </w:tcPr>
          <w:p w14:paraId="7AA9836B">
            <w:pPr>
              <w:spacing w:line="440" w:lineRule="exact"/>
              <w:jc w:val="left"/>
              <w:rPr>
                <w:rFonts w:ascii="宋体"/>
                <w:color w:val="000000"/>
                <w:sz w:val="24"/>
              </w:rPr>
            </w:pPr>
            <w:r>
              <w:rPr>
                <w:rFonts w:hint="eastAsia" w:ascii="宋体" w:hAnsi="宋体"/>
                <w:color w:val="000000"/>
                <w:sz w:val="24"/>
              </w:rPr>
              <w:t>校级先进集体成员。</w:t>
            </w:r>
          </w:p>
        </w:tc>
      </w:tr>
    </w:tbl>
    <w:p w14:paraId="72F801A6">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hint="eastAsia" w:ascii="宋体" w:hAnsi="宋体" w:cs="方正兰亭刊宋_GBK"/>
          <w:color w:val="000000"/>
          <w:kern w:val="0"/>
          <w:sz w:val="24"/>
          <w:lang w:val="zh-CN"/>
        </w:rPr>
        <w:t>说明：突出贡献同一事项只加最高分，不累加；基于上一学年综合测评所评选的三好学生、优秀学生干部、优秀班集体等荣誉称号不在本学年综合测评中加分。</w:t>
      </w:r>
    </w:p>
    <w:p w14:paraId="2F642635">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p>
    <w:p w14:paraId="301A7E1F">
      <w:pPr>
        <w:autoSpaceDE w:val="0"/>
        <w:autoSpaceDN w:val="0"/>
        <w:adjustRightInd w:val="0"/>
        <w:spacing w:line="440" w:lineRule="exact"/>
        <w:ind w:firstLine="482" w:firstLineChars="200"/>
        <w:jc w:val="left"/>
        <w:textAlignment w:val="center"/>
        <w:rPr>
          <w:rFonts w:ascii="宋体" w:cs="方正兰亭刊宋_GBK"/>
          <w:color w:val="000000"/>
          <w:kern w:val="0"/>
          <w:sz w:val="24"/>
          <w:lang w:val="zh-CN"/>
        </w:rPr>
      </w:pPr>
      <w:r>
        <w:rPr>
          <w:rFonts w:hint="eastAsia" w:ascii="宋体" w:hAnsi="宋体" w:cs="方正兰亭纤黑简体"/>
          <w:b/>
          <w:color w:val="000000"/>
          <w:kern w:val="0"/>
          <w:sz w:val="24"/>
          <w:lang w:val="zh-CN"/>
        </w:rPr>
        <w:t>附件</w:t>
      </w:r>
      <w:r>
        <w:rPr>
          <w:rFonts w:ascii="宋体" w:hAnsi="宋体" w:cs="方正兰亭纤黑简体"/>
          <w:b/>
          <w:color w:val="000000"/>
          <w:kern w:val="0"/>
          <w:sz w:val="24"/>
          <w:lang w:val="zh-CN"/>
        </w:rPr>
        <w:t>2</w:t>
      </w:r>
      <w:r>
        <w:rPr>
          <w:rFonts w:ascii="宋体" w:hAnsi="宋体" w:cs="方正兰亭纤黑简体"/>
          <w:color w:val="000000"/>
          <w:kern w:val="0"/>
          <w:sz w:val="24"/>
          <w:lang w:val="zh-CN"/>
        </w:rPr>
        <w:t xml:space="preserve">  </w:t>
      </w:r>
      <w:r>
        <w:rPr>
          <w:rFonts w:hint="eastAsia" w:ascii="宋体" w:hAnsi="宋体" w:cs="方正兰亭纤黑简体"/>
          <w:b/>
          <w:color w:val="000000"/>
          <w:kern w:val="0"/>
          <w:sz w:val="24"/>
          <w:lang w:val="zh-CN"/>
        </w:rPr>
        <w:t>智育成绩评定办法</w:t>
      </w:r>
    </w:p>
    <w:p w14:paraId="03652DF4">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hint="eastAsia" w:ascii="宋体" w:hAnsi="宋体" w:cs="方正兰亭刊宋_GBK"/>
          <w:color w:val="000000"/>
          <w:kern w:val="0"/>
          <w:sz w:val="24"/>
          <w:lang w:val="zh-CN"/>
        </w:rPr>
        <w:t>智育成绩由平均学分绩点换算为百分制。具体换算如下</w:t>
      </w:r>
      <w:r>
        <w:rPr>
          <w:rFonts w:ascii="宋体" w:hAnsi="宋体" w:cs="方正兰亭刊宋_GBK"/>
          <w:color w:val="000000"/>
          <w:kern w:val="0"/>
          <w:sz w:val="24"/>
          <w:lang w:val="zh-CN"/>
        </w:rPr>
        <w:t>:</w:t>
      </w:r>
    </w:p>
    <w:tbl>
      <w:tblPr>
        <w:tblStyle w:val="5"/>
        <w:tblW w:w="7920" w:type="dxa"/>
        <w:tblInd w:w="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4"/>
        <w:gridCol w:w="3996"/>
      </w:tblGrid>
      <w:tr w14:paraId="36751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4" w:type="dxa"/>
          </w:tcPr>
          <w:p w14:paraId="5BA09014">
            <w:pPr>
              <w:autoSpaceDE w:val="0"/>
              <w:autoSpaceDN w:val="0"/>
              <w:adjustRightInd w:val="0"/>
              <w:spacing w:line="440" w:lineRule="exact"/>
              <w:jc w:val="center"/>
              <w:textAlignment w:val="center"/>
              <w:rPr>
                <w:rFonts w:ascii="微软雅黑" w:hAnsi="微软雅黑" w:eastAsia="微软雅黑"/>
              </w:rPr>
            </w:pPr>
            <w:r>
              <w:rPr>
                <w:rFonts w:ascii="微软雅黑" w:hAnsi="微软雅黑" w:eastAsia="微软雅黑"/>
              </w:rPr>
              <w:t>百分制</w:t>
            </w:r>
          </w:p>
        </w:tc>
        <w:tc>
          <w:tcPr>
            <w:tcW w:w="3996" w:type="dxa"/>
          </w:tcPr>
          <w:p w14:paraId="39C43013">
            <w:pPr>
              <w:autoSpaceDE w:val="0"/>
              <w:autoSpaceDN w:val="0"/>
              <w:adjustRightInd w:val="0"/>
              <w:spacing w:line="440" w:lineRule="exact"/>
              <w:jc w:val="center"/>
              <w:textAlignment w:val="center"/>
              <w:rPr>
                <w:rFonts w:ascii="微软雅黑" w:hAnsi="微软雅黑" w:eastAsia="微软雅黑"/>
              </w:rPr>
            </w:pPr>
            <w:r>
              <w:rPr>
                <w:rFonts w:ascii="微软雅黑" w:hAnsi="微软雅黑" w:eastAsia="微软雅黑"/>
              </w:rPr>
              <w:t>对应平均学分绩点</w:t>
            </w:r>
          </w:p>
        </w:tc>
      </w:tr>
      <w:tr w14:paraId="5751F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4" w:type="dxa"/>
          </w:tcPr>
          <w:p w14:paraId="44EB39E8">
            <w:pPr>
              <w:autoSpaceDE w:val="0"/>
              <w:autoSpaceDN w:val="0"/>
              <w:adjustRightInd w:val="0"/>
              <w:spacing w:line="440" w:lineRule="exact"/>
              <w:jc w:val="center"/>
              <w:textAlignment w:val="center"/>
            </w:pPr>
            <w:r>
              <w:t>90—100</w:t>
            </w:r>
          </w:p>
        </w:tc>
        <w:tc>
          <w:tcPr>
            <w:tcW w:w="3996" w:type="dxa"/>
          </w:tcPr>
          <w:p w14:paraId="0F1943FD">
            <w:pPr>
              <w:autoSpaceDE w:val="0"/>
              <w:autoSpaceDN w:val="0"/>
              <w:adjustRightInd w:val="0"/>
              <w:spacing w:line="440" w:lineRule="exact"/>
              <w:jc w:val="center"/>
              <w:textAlignment w:val="center"/>
            </w:pPr>
            <w:r>
              <w:t>4—5</w:t>
            </w:r>
          </w:p>
        </w:tc>
      </w:tr>
      <w:tr w14:paraId="44E8B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4" w:type="dxa"/>
          </w:tcPr>
          <w:p w14:paraId="7EA6254C">
            <w:pPr>
              <w:autoSpaceDE w:val="0"/>
              <w:autoSpaceDN w:val="0"/>
              <w:adjustRightInd w:val="0"/>
              <w:spacing w:line="440" w:lineRule="exact"/>
              <w:jc w:val="center"/>
              <w:textAlignment w:val="center"/>
            </w:pPr>
            <w:r>
              <w:t>80—89</w:t>
            </w:r>
          </w:p>
        </w:tc>
        <w:tc>
          <w:tcPr>
            <w:tcW w:w="3996" w:type="dxa"/>
          </w:tcPr>
          <w:p w14:paraId="46F1CA3F">
            <w:pPr>
              <w:autoSpaceDE w:val="0"/>
              <w:autoSpaceDN w:val="0"/>
              <w:adjustRightInd w:val="0"/>
              <w:spacing w:line="440" w:lineRule="exact"/>
              <w:jc w:val="center"/>
              <w:textAlignment w:val="center"/>
            </w:pPr>
            <w:r>
              <w:t>3—3.9</w:t>
            </w:r>
          </w:p>
        </w:tc>
      </w:tr>
      <w:tr w14:paraId="3A64B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4" w:type="dxa"/>
          </w:tcPr>
          <w:p w14:paraId="2E3FA158">
            <w:pPr>
              <w:autoSpaceDE w:val="0"/>
              <w:autoSpaceDN w:val="0"/>
              <w:adjustRightInd w:val="0"/>
              <w:spacing w:line="440" w:lineRule="exact"/>
              <w:jc w:val="center"/>
              <w:textAlignment w:val="center"/>
            </w:pPr>
            <w:r>
              <w:t>70—79</w:t>
            </w:r>
          </w:p>
        </w:tc>
        <w:tc>
          <w:tcPr>
            <w:tcW w:w="3996" w:type="dxa"/>
          </w:tcPr>
          <w:p w14:paraId="5A1D8ADA">
            <w:pPr>
              <w:autoSpaceDE w:val="0"/>
              <w:autoSpaceDN w:val="0"/>
              <w:adjustRightInd w:val="0"/>
              <w:spacing w:line="440" w:lineRule="exact"/>
              <w:jc w:val="center"/>
              <w:textAlignment w:val="center"/>
            </w:pPr>
            <w:r>
              <w:t>2—2.9</w:t>
            </w:r>
          </w:p>
        </w:tc>
      </w:tr>
      <w:tr w14:paraId="22FA1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4" w:type="dxa"/>
          </w:tcPr>
          <w:p w14:paraId="45D58E7F">
            <w:pPr>
              <w:autoSpaceDE w:val="0"/>
              <w:autoSpaceDN w:val="0"/>
              <w:adjustRightInd w:val="0"/>
              <w:spacing w:line="440" w:lineRule="exact"/>
              <w:jc w:val="center"/>
              <w:textAlignment w:val="center"/>
            </w:pPr>
            <w:r>
              <w:t>60—69</w:t>
            </w:r>
          </w:p>
        </w:tc>
        <w:tc>
          <w:tcPr>
            <w:tcW w:w="3996" w:type="dxa"/>
          </w:tcPr>
          <w:p w14:paraId="2CC88098">
            <w:pPr>
              <w:autoSpaceDE w:val="0"/>
              <w:autoSpaceDN w:val="0"/>
              <w:adjustRightInd w:val="0"/>
              <w:spacing w:line="440" w:lineRule="exact"/>
              <w:jc w:val="center"/>
              <w:textAlignment w:val="center"/>
            </w:pPr>
            <w:r>
              <w:t>1—1.9</w:t>
            </w:r>
          </w:p>
        </w:tc>
      </w:tr>
      <w:tr w14:paraId="3EC4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4" w:type="dxa"/>
          </w:tcPr>
          <w:p w14:paraId="6EF5E396">
            <w:pPr>
              <w:autoSpaceDE w:val="0"/>
              <w:autoSpaceDN w:val="0"/>
              <w:adjustRightInd w:val="0"/>
              <w:spacing w:line="440" w:lineRule="exact"/>
              <w:jc w:val="center"/>
              <w:textAlignment w:val="center"/>
            </w:pPr>
            <w:r>
              <w:t>0—59</w:t>
            </w:r>
          </w:p>
        </w:tc>
        <w:tc>
          <w:tcPr>
            <w:tcW w:w="3996" w:type="dxa"/>
          </w:tcPr>
          <w:p w14:paraId="6A28EACD">
            <w:pPr>
              <w:autoSpaceDE w:val="0"/>
              <w:autoSpaceDN w:val="0"/>
              <w:adjustRightInd w:val="0"/>
              <w:spacing w:line="440" w:lineRule="exact"/>
              <w:jc w:val="center"/>
              <w:textAlignment w:val="center"/>
            </w:pPr>
            <w:r>
              <w:t>0</w:t>
            </w:r>
          </w:p>
        </w:tc>
      </w:tr>
    </w:tbl>
    <w:p w14:paraId="16ED8D90">
      <w:pPr>
        <w:autoSpaceDE w:val="0"/>
        <w:autoSpaceDN w:val="0"/>
        <w:adjustRightInd w:val="0"/>
        <w:spacing w:line="440" w:lineRule="exact"/>
        <w:ind w:firstLine="480" w:firstLineChars="200"/>
        <w:textAlignment w:val="center"/>
        <w:rPr>
          <w:rFonts w:ascii="宋体" w:hAnsi="宋体" w:cs="方正兰亭刊宋_GBK"/>
          <w:color w:val="000000"/>
          <w:kern w:val="0"/>
          <w:sz w:val="24"/>
          <w:lang w:val="zh-CN"/>
        </w:rPr>
      </w:pPr>
      <w:r>
        <w:rPr>
          <w:rFonts w:hint="eastAsia" w:ascii="宋体" w:hAnsi="宋体" w:cs="方正兰亭刊宋_GBK"/>
          <w:color w:val="000000"/>
          <w:kern w:val="0"/>
          <w:sz w:val="24"/>
          <w:lang w:val="zh-CN"/>
        </w:rPr>
        <w:t>说明：</w:t>
      </w:r>
    </w:p>
    <w:p w14:paraId="325C9B50">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ascii="宋体" w:hAnsi="宋体" w:cs="方正兰亭刊宋_GBK"/>
          <w:color w:val="000000"/>
          <w:kern w:val="0"/>
          <w:sz w:val="24"/>
          <w:lang w:val="zh-CN"/>
        </w:rPr>
        <w:t>1</w:t>
      </w:r>
      <w:r>
        <w:rPr>
          <w:rFonts w:ascii="宋体" w:cs="方正兰亭刊宋_GBK"/>
          <w:color w:val="000000"/>
          <w:kern w:val="0"/>
          <w:sz w:val="24"/>
          <w:lang w:val="zh-CN"/>
        </w:rPr>
        <w:t>.</w:t>
      </w:r>
      <w:r>
        <w:rPr>
          <w:rFonts w:hint="eastAsia" w:ascii="宋体" w:hAnsi="宋体" w:cs="方正兰亭刊宋_GBK"/>
          <w:color w:val="000000"/>
          <w:kern w:val="0"/>
          <w:sz w:val="24"/>
          <w:lang w:val="zh-CN"/>
        </w:rPr>
        <w:t>本学年所有必修课程和选修课程成绩，均属于智育成绩的计算范围；</w:t>
      </w:r>
    </w:p>
    <w:p w14:paraId="25BF2946">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ascii="宋体" w:hAnsi="宋体" w:cs="方正兰亭刊宋_GBK"/>
          <w:color w:val="000000"/>
          <w:kern w:val="0"/>
          <w:sz w:val="24"/>
          <w:lang w:val="zh-CN"/>
        </w:rPr>
        <w:t>2</w:t>
      </w:r>
      <w:r>
        <w:rPr>
          <w:rFonts w:ascii="宋体" w:cs="方正兰亭刊宋_GBK"/>
          <w:color w:val="000000"/>
          <w:kern w:val="0"/>
          <w:sz w:val="24"/>
          <w:lang w:val="zh-CN"/>
        </w:rPr>
        <w:t>.</w:t>
      </w:r>
      <w:r>
        <w:rPr>
          <w:rFonts w:hint="eastAsia" w:ascii="宋体" w:hAnsi="宋体" w:cs="方正兰亭刊宋_GBK"/>
          <w:color w:val="000000"/>
          <w:kern w:val="0"/>
          <w:sz w:val="24"/>
          <w:lang w:val="zh-CN"/>
        </w:rPr>
        <w:t>各科成绩一律按教务处提供的成绩单执行；</w:t>
      </w:r>
    </w:p>
    <w:p w14:paraId="319F3AC5">
      <w:pPr>
        <w:autoSpaceDE w:val="0"/>
        <w:autoSpaceDN w:val="0"/>
        <w:adjustRightInd w:val="0"/>
        <w:spacing w:line="440" w:lineRule="exact"/>
        <w:ind w:firstLine="464" w:firstLineChars="200"/>
        <w:textAlignment w:val="center"/>
        <w:rPr>
          <w:rFonts w:ascii="宋体" w:cs="方正兰亭刊宋_GBK"/>
          <w:color w:val="000000"/>
          <w:kern w:val="0"/>
          <w:sz w:val="24"/>
          <w:lang w:val="zh-CN"/>
        </w:rPr>
      </w:pPr>
      <w:r>
        <w:rPr>
          <w:rFonts w:ascii="宋体" w:hAnsi="宋体" w:cs="方正兰亭刊宋_GBK"/>
          <w:color w:val="000000"/>
          <w:spacing w:val="-4"/>
          <w:kern w:val="0"/>
          <w:sz w:val="24"/>
          <w:lang w:val="zh-CN"/>
        </w:rPr>
        <w:t>3</w:t>
      </w:r>
      <w:r>
        <w:rPr>
          <w:rFonts w:ascii="宋体" w:cs="方正兰亭刊宋_GBK"/>
          <w:color w:val="000000"/>
          <w:spacing w:val="-4"/>
          <w:kern w:val="0"/>
          <w:sz w:val="24"/>
          <w:lang w:val="zh-CN"/>
        </w:rPr>
        <w:t>.</w:t>
      </w:r>
      <w:r>
        <w:rPr>
          <w:rFonts w:hint="eastAsia" w:ascii="宋体" w:hAnsi="宋体" w:cs="方正兰亭刊宋_GBK"/>
          <w:color w:val="000000"/>
          <w:spacing w:val="-4"/>
          <w:kern w:val="0"/>
          <w:sz w:val="24"/>
          <w:lang w:val="zh-CN"/>
        </w:rPr>
        <w:t>所有不及格课程按</w:t>
      </w:r>
      <w:r>
        <w:rPr>
          <w:rFonts w:ascii="宋体" w:cs="方正兰亭刊宋_GBK"/>
          <w:color w:val="000000"/>
          <w:spacing w:val="-4"/>
          <w:kern w:val="0"/>
          <w:sz w:val="24"/>
          <w:lang w:val="zh-CN"/>
        </w:rPr>
        <w:t>0</w:t>
      </w:r>
      <w:r>
        <w:rPr>
          <w:rFonts w:hint="eastAsia" w:ascii="宋体" w:hAnsi="宋体" w:cs="方正兰亭刊宋_GBK"/>
          <w:color w:val="000000"/>
          <w:spacing w:val="-4"/>
          <w:kern w:val="0"/>
          <w:sz w:val="24"/>
          <w:lang w:val="zh-CN"/>
        </w:rPr>
        <w:t>分算。补考通过后，仅记入教务系统成绩单，综合测评绩点不予改变；</w:t>
      </w:r>
    </w:p>
    <w:p w14:paraId="449E7753">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ascii="宋体" w:hAnsi="宋体" w:cs="方正兰亭刊宋_GBK"/>
          <w:color w:val="000000"/>
          <w:kern w:val="0"/>
          <w:sz w:val="24"/>
          <w:lang w:val="zh-CN"/>
        </w:rPr>
        <w:t>4</w:t>
      </w:r>
      <w:r>
        <w:rPr>
          <w:rFonts w:ascii="宋体" w:cs="方正兰亭刊宋_GBK"/>
          <w:color w:val="000000"/>
          <w:kern w:val="0"/>
          <w:sz w:val="24"/>
          <w:lang w:val="zh-CN"/>
        </w:rPr>
        <w:t>.</w:t>
      </w:r>
      <w:r>
        <w:rPr>
          <w:rFonts w:hint="eastAsia" w:ascii="宋体" w:hAnsi="宋体" w:cs="方正兰亭刊宋_GBK"/>
          <w:color w:val="000000"/>
          <w:kern w:val="0"/>
          <w:sz w:val="24"/>
          <w:lang w:val="zh-CN"/>
        </w:rPr>
        <w:t>各门课程学分值由教务处确定；</w:t>
      </w:r>
    </w:p>
    <w:p w14:paraId="0E548A3D">
      <w:pPr>
        <w:autoSpaceDE w:val="0"/>
        <w:autoSpaceDN w:val="0"/>
        <w:adjustRightInd w:val="0"/>
        <w:spacing w:line="440" w:lineRule="exact"/>
        <w:ind w:firstLine="480" w:firstLineChars="200"/>
        <w:textAlignment w:val="center"/>
        <w:rPr>
          <w:rFonts w:ascii="宋体" w:hAnsi="宋体" w:cs="方正兰亭刊宋_GBK"/>
          <w:color w:val="000000"/>
          <w:kern w:val="0"/>
          <w:sz w:val="24"/>
          <w:lang w:val="zh-CN"/>
        </w:rPr>
      </w:pPr>
      <w:r>
        <w:rPr>
          <w:rFonts w:ascii="宋体" w:hAnsi="宋体" w:cs="方正兰亭刊宋_GBK"/>
          <w:color w:val="000000"/>
          <w:kern w:val="0"/>
          <w:sz w:val="24"/>
          <w:lang w:val="zh-CN"/>
        </w:rPr>
        <w:t>5</w:t>
      </w:r>
      <w:r>
        <w:rPr>
          <w:rFonts w:ascii="宋体" w:cs="方正兰亭刊宋_GBK"/>
          <w:color w:val="000000"/>
          <w:kern w:val="0"/>
          <w:sz w:val="24"/>
          <w:lang w:val="zh-CN"/>
        </w:rPr>
        <w:t>.</w:t>
      </w:r>
      <w:r>
        <w:rPr>
          <w:rFonts w:hint="eastAsia" w:ascii="宋体" w:cs="方正兰亭刊宋_GBK"/>
          <w:color w:val="000000"/>
          <w:kern w:val="0"/>
          <w:sz w:val="24"/>
          <w:lang w:val="zh-CN"/>
        </w:rPr>
        <w:t>每学年</w:t>
      </w:r>
      <w:r>
        <w:rPr>
          <w:rFonts w:hint="eastAsia" w:ascii="宋体" w:hAnsi="宋体" w:cs="方正兰亭刊宋_GBK"/>
          <w:color w:val="000000"/>
          <w:kern w:val="0"/>
          <w:sz w:val="24"/>
          <w:lang w:val="zh-CN"/>
        </w:rPr>
        <w:t>开学后第1周，由教务处提供所有学生上一学年的平均学分绩点。</w:t>
      </w:r>
    </w:p>
    <w:p w14:paraId="5C480CE4">
      <w:pPr>
        <w:autoSpaceDE w:val="0"/>
        <w:autoSpaceDN w:val="0"/>
        <w:adjustRightInd w:val="0"/>
        <w:spacing w:line="440" w:lineRule="exact"/>
        <w:ind w:firstLine="480" w:firstLineChars="200"/>
        <w:jc w:val="left"/>
        <w:textAlignment w:val="center"/>
        <w:rPr>
          <w:rFonts w:ascii="宋体" w:cs="方正兰亭纤黑简体"/>
          <w:color w:val="000000"/>
          <w:kern w:val="0"/>
          <w:sz w:val="24"/>
          <w:lang w:val="zh-CN"/>
        </w:rPr>
      </w:pPr>
    </w:p>
    <w:p w14:paraId="532372A6">
      <w:pPr>
        <w:autoSpaceDE w:val="0"/>
        <w:autoSpaceDN w:val="0"/>
        <w:adjustRightInd w:val="0"/>
        <w:spacing w:line="440" w:lineRule="exact"/>
        <w:ind w:firstLine="480" w:firstLineChars="200"/>
        <w:jc w:val="left"/>
        <w:textAlignment w:val="center"/>
        <w:rPr>
          <w:rFonts w:ascii="宋体" w:cs="方正兰亭纤黑简体"/>
          <w:color w:val="000000"/>
          <w:kern w:val="0"/>
          <w:sz w:val="24"/>
          <w:lang w:val="zh-CN"/>
        </w:rPr>
      </w:pPr>
    </w:p>
    <w:p w14:paraId="11F232C2">
      <w:pPr>
        <w:autoSpaceDE w:val="0"/>
        <w:autoSpaceDN w:val="0"/>
        <w:adjustRightInd w:val="0"/>
        <w:spacing w:line="440" w:lineRule="exact"/>
        <w:ind w:firstLine="482" w:firstLineChars="200"/>
        <w:jc w:val="left"/>
        <w:textAlignment w:val="center"/>
        <w:rPr>
          <w:rFonts w:ascii="宋体" w:cs="方正兰亭纤黑简体"/>
          <w:color w:val="000000"/>
          <w:kern w:val="0"/>
          <w:sz w:val="24"/>
          <w:lang w:val="zh-CN"/>
        </w:rPr>
      </w:pPr>
      <w:r>
        <w:rPr>
          <w:rFonts w:hint="eastAsia" w:ascii="宋体" w:hAnsi="宋体" w:cs="方正兰亭纤黑简体"/>
          <w:b/>
          <w:color w:val="000000"/>
          <w:kern w:val="0"/>
          <w:sz w:val="24"/>
          <w:lang w:val="zh-CN"/>
        </w:rPr>
        <w:t>附件</w:t>
      </w:r>
      <w:r>
        <w:rPr>
          <w:rFonts w:ascii="宋体" w:hAnsi="宋体" w:cs="方正兰亭纤黑简体"/>
          <w:b/>
          <w:color w:val="000000"/>
          <w:kern w:val="0"/>
          <w:sz w:val="24"/>
          <w:lang w:val="zh-CN"/>
        </w:rPr>
        <w:t>3</w:t>
      </w:r>
      <w:r>
        <w:rPr>
          <w:rFonts w:ascii="宋体" w:hAnsi="宋体" w:cs="方正兰亭纤黑简体"/>
          <w:color w:val="000000"/>
          <w:kern w:val="0"/>
          <w:sz w:val="24"/>
          <w:lang w:val="zh-CN"/>
        </w:rPr>
        <w:t xml:space="preserve">  </w:t>
      </w:r>
      <w:r>
        <w:rPr>
          <w:rFonts w:hint="eastAsia" w:ascii="宋体" w:hAnsi="宋体" w:cs="方正兰亭纤黑简体"/>
          <w:b/>
          <w:color w:val="000000"/>
          <w:kern w:val="0"/>
          <w:sz w:val="24"/>
          <w:lang w:val="zh-CN"/>
        </w:rPr>
        <w:t>体育成绩评定办法</w:t>
      </w:r>
    </w:p>
    <w:p w14:paraId="1391F7E6">
      <w:pPr>
        <w:pStyle w:val="2"/>
        <w:shd w:val="clear" w:color="auto" w:fill="FFFFFF"/>
        <w:spacing w:before="0" w:beforeAutospacing="0" w:after="0" w:afterAutospacing="0"/>
        <w:ind w:firstLine="480" w:firstLineChars="200"/>
        <w:rPr>
          <w:rFonts w:ascii="Arial" w:hAnsi="Arial" w:cs="Arial"/>
          <w:b w:val="0"/>
          <w:bCs w:val="0"/>
          <w:color w:val="000000"/>
          <w:sz w:val="18"/>
          <w:szCs w:val="18"/>
        </w:rPr>
      </w:pPr>
      <w:r>
        <w:rPr>
          <w:rFonts w:cs="方正兰亭刊宋_GBK"/>
          <w:b w:val="0"/>
          <w:bCs w:val="0"/>
          <w:color w:val="000000"/>
          <w:kern w:val="0"/>
          <w:sz w:val="24"/>
          <w:lang w:val="zh-CN"/>
        </w:rPr>
        <w:t>1.</w:t>
      </w:r>
      <w:r>
        <w:rPr>
          <w:rFonts w:hint="eastAsia" w:cs="方正兰亭刊宋_GBK"/>
          <w:b w:val="0"/>
          <w:bCs w:val="0"/>
          <w:color w:val="000000"/>
          <w:kern w:val="0"/>
          <w:sz w:val="24"/>
          <w:lang w:val="zh-CN"/>
        </w:rPr>
        <w:t>体育成绩＝</w:t>
      </w:r>
      <w:r>
        <w:rPr>
          <w:rFonts w:hint="eastAsia" w:cs="Arial" w:asciiTheme="minorEastAsia" w:hAnsiTheme="minorEastAsia" w:eastAsiaTheme="minorEastAsia"/>
          <w:b w:val="0"/>
          <w:bCs w:val="0"/>
          <w:color w:val="333333"/>
          <w:sz w:val="24"/>
          <w:szCs w:val="24"/>
        </w:rPr>
        <w:t>国家学生体质健康标准测试</w:t>
      </w:r>
      <w:r>
        <w:rPr>
          <w:rFonts w:hint="eastAsia" w:cs="方正兰亭刊宋_GBK"/>
          <w:b w:val="0"/>
          <w:bCs w:val="0"/>
          <w:color w:val="000000"/>
          <w:kern w:val="0"/>
          <w:sz w:val="24"/>
          <w:lang w:val="zh-CN"/>
        </w:rPr>
        <w:t>成绩×</w:t>
      </w:r>
      <w:r>
        <w:rPr>
          <w:rFonts w:cs="方正兰亭刊宋_GBK"/>
          <w:b w:val="0"/>
          <w:bCs w:val="0"/>
          <w:color w:val="000000"/>
          <w:kern w:val="0"/>
          <w:sz w:val="24"/>
          <w:lang w:val="zh-CN"/>
        </w:rPr>
        <w:t>30%+</w:t>
      </w:r>
      <w:r>
        <w:rPr>
          <w:rFonts w:hint="eastAsia" w:cs="方正兰亭刊宋_GBK"/>
          <w:b w:val="0"/>
          <w:bCs w:val="0"/>
          <w:color w:val="000000"/>
          <w:kern w:val="0"/>
          <w:sz w:val="24"/>
          <w:lang w:val="zh-CN"/>
        </w:rPr>
        <w:t>课外群体活动成绩×</w:t>
      </w:r>
      <w:r>
        <w:rPr>
          <w:rFonts w:cs="方正兰亭刊宋_GBK"/>
          <w:b w:val="0"/>
          <w:bCs w:val="0"/>
          <w:color w:val="000000"/>
          <w:kern w:val="0"/>
          <w:sz w:val="24"/>
          <w:lang w:val="zh-CN"/>
        </w:rPr>
        <w:t>70%</w:t>
      </w:r>
      <w:r>
        <w:rPr>
          <w:rFonts w:hint="eastAsia" w:cs="方正兰亭刊宋_GBK"/>
          <w:b w:val="0"/>
          <w:bCs w:val="0"/>
          <w:color w:val="000000"/>
          <w:kern w:val="0"/>
          <w:sz w:val="24"/>
          <w:lang w:val="zh-CN"/>
        </w:rPr>
        <w:t>。</w:t>
      </w:r>
      <w:r>
        <w:rPr>
          <w:rFonts w:hint="eastAsia" w:cs="Arial" w:asciiTheme="minorEastAsia" w:hAnsiTheme="minorEastAsia" w:eastAsiaTheme="minorEastAsia"/>
          <w:b w:val="0"/>
          <w:bCs w:val="0"/>
          <w:color w:val="333333"/>
          <w:sz w:val="24"/>
          <w:szCs w:val="24"/>
        </w:rPr>
        <w:t>国家学生体质健康标准测试</w:t>
      </w:r>
      <w:r>
        <w:rPr>
          <w:rFonts w:hint="eastAsia" w:cs="方正兰亭刊宋_GBK"/>
          <w:b w:val="0"/>
          <w:bCs w:val="0"/>
          <w:color w:val="000000"/>
          <w:kern w:val="0"/>
          <w:sz w:val="24"/>
          <w:lang w:val="zh-CN"/>
        </w:rPr>
        <w:t>成绩由</w:t>
      </w:r>
      <w:r>
        <w:rPr>
          <w:rFonts w:hint="eastAsia" w:cs="方正兰亭刊宋_GBK"/>
          <w:b w:val="0"/>
          <w:bCs w:val="0"/>
          <w:color w:val="000000"/>
          <w:kern w:val="0"/>
          <w:sz w:val="24"/>
        </w:rPr>
        <w:t>体育与艺术教学</w:t>
      </w:r>
      <w:r>
        <w:rPr>
          <w:rFonts w:hint="eastAsia" w:cs="方正兰亭刊宋_GBK"/>
          <w:b w:val="0"/>
          <w:bCs w:val="0"/>
          <w:color w:val="000000"/>
          <w:kern w:val="0"/>
          <w:sz w:val="24"/>
          <w:lang w:val="zh-CN"/>
        </w:rPr>
        <w:t>部于每学年</w:t>
      </w:r>
      <w:r>
        <w:rPr>
          <w:rFonts w:cs="方正兰亭刊宋_GBK"/>
          <w:b w:val="0"/>
          <w:bCs w:val="0"/>
          <w:color w:val="000000"/>
          <w:kern w:val="0"/>
          <w:sz w:val="24"/>
          <w:lang w:val="zh-CN"/>
        </w:rPr>
        <w:t>6</w:t>
      </w:r>
      <w:r>
        <w:rPr>
          <w:rFonts w:hint="eastAsia" w:cs="方正兰亭刊宋_GBK"/>
          <w:b w:val="0"/>
          <w:bCs w:val="0"/>
          <w:color w:val="000000"/>
          <w:kern w:val="0"/>
          <w:sz w:val="24"/>
          <w:lang w:val="zh-CN"/>
        </w:rPr>
        <w:t>月份提供给各学院；</w:t>
      </w:r>
    </w:p>
    <w:p w14:paraId="61DFE79A">
      <w:pPr>
        <w:autoSpaceDE w:val="0"/>
        <w:autoSpaceDN w:val="0"/>
        <w:adjustRightInd w:val="0"/>
        <w:spacing w:line="440" w:lineRule="exact"/>
        <w:ind w:firstLine="480" w:firstLineChars="200"/>
        <w:textAlignment w:val="center"/>
        <w:rPr>
          <w:rFonts w:ascii="宋体" w:cs="方正兰亭刊宋_GBK"/>
          <w:color w:val="000000"/>
          <w:kern w:val="0"/>
          <w:sz w:val="24"/>
        </w:rPr>
      </w:pPr>
      <w:r>
        <w:rPr>
          <w:rFonts w:ascii="宋体" w:hAnsi="宋体" w:cs="方正兰亭刊宋_GBK"/>
          <w:color w:val="000000"/>
          <w:kern w:val="0"/>
          <w:sz w:val="24"/>
        </w:rPr>
        <w:t>2</w:t>
      </w:r>
      <w:r>
        <w:rPr>
          <w:rFonts w:ascii="宋体" w:cs="方正兰亭刊宋_GBK"/>
          <w:color w:val="000000"/>
          <w:kern w:val="0"/>
          <w:sz w:val="24"/>
        </w:rPr>
        <w:t>.</w:t>
      </w:r>
      <w:r>
        <w:rPr>
          <w:rFonts w:hint="eastAsia" w:ascii="宋体" w:hAnsi="宋体" w:cs="方正兰亭刊宋_GBK"/>
          <w:color w:val="000000"/>
          <w:kern w:val="0"/>
          <w:sz w:val="24"/>
        </w:rPr>
        <w:t>因身体残疾丧失运动能力或患有重大疾病不适宜剧烈运动的学生，凭相关证明可申请免测，免测后，综合测评中</w:t>
      </w:r>
      <w:r>
        <w:rPr>
          <w:rFonts w:hint="eastAsia" w:cs="Arial" w:asciiTheme="minorEastAsia" w:hAnsiTheme="minorEastAsia"/>
          <w:color w:val="333333"/>
          <w:sz w:val="24"/>
        </w:rPr>
        <w:t>国家学生体质健康标准测试</w:t>
      </w:r>
      <w:r>
        <w:rPr>
          <w:rFonts w:hint="eastAsia" w:ascii="宋体" w:hAnsi="宋体" w:cs="方正兰亭刊宋_GBK"/>
          <w:color w:val="000000"/>
          <w:kern w:val="0"/>
          <w:sz w:val="24"/>
          <w:lang w:val="zh-CN"/>
        </w:rPr>
        <w:t>成绩</w:t>
      </w:r>
      <w:r>
        <w:rPr>
          <w:rFonts w:hint="eastAsia" w:ascii="宋体" w:hAnsi="宋体" w:cs="方正兰亭刊宋_GBK"/>
          <w:color w:val="000000"/>
          <w:kern w:val="0"/>
          <w:sz w:val="24"/>
        </w:rPr>
        <w:t>记为</w:t>
      </w:r>
      <w:r>
        <w:rPr>
          <w:rFonts w:ascii="宋体" w:hAnsi="宋体" w:cs="方正兰亭刊宋_GBK"/>
          <w:color w:val="000000"/>
          <w:kern w:val="0"/>
          <w:sz w:val="24"/>
        </w:rPr>
        <w:t>65</w:t>
      </w:r>
      <w:r>
        <w:rPr>
          <w:rFonts w:hint="eastAsia" w:ascii="宋体" w:hAnsi="宋体" w:cs="方正兰亭刊宋_GBK"/>
          <w:color w:val="000000"/>
          <w:kern w:val="0"/>
          <w:sz w:val="24"/>
        </w:rPr>
        <w:t>分，具体免测标准由体育与艺术教学部认定；</w:t>
      </w:r>
    </w:p>
    <w:p w14:paraId="65C4EFDC">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ascii="宋体" w:hAnsi="宋体" w:cs="方正兰亭刊宋_GBK"/>
          <w:color w:val="000000"/>
          <w:kern w:val="0"/>
          <w:sz w:val="24"/>
        </w:rPr>
        <w:t>3</w:t>
      </w:r>
      <w:r>
        <w:rPr>
          <w:rFonts w:ascii="宋体" w:cs="方正兰亭刊宋_GBK"/>
          <w:color w:val="000000"/>
          <w:kern w:val="0"/>
          <w:sz w:val="24"/>
        </w:rPr>
        <w:t>.</w:t>
      </w:r>
      <w:r>
        <w:rPr>
          <w:rFonts w:hint="eastAsia" w:ascii="宋体" w:hAnsi="宋体" w:cs="方正兰亭刊宋_GBK"/>
          <w:color w:val="000000"/>
          <w:kern w:val="0"/>
          <w:sz w:val="24"/>
          <w:lang w:val="zh-CN"/>
        </w:rPr>
        <w:t>课外群体活动成绩由体育与艺术教学部及学院根据实际情况提供，</w:t>
      </w:r>
      <w:r>
        <w:rPr>
          <w:rFonts w:hint="eastAsia" w:ascii="宋体" w:hAnsi="宋体" w:cs="方正兰亭刊宋_GBK"/>
          <w:color w:val="000000"/>
          <w:kern w:val="0"/>
          <w:sz w:val="24"/>
        </w:rPr>
        <w:t>一年级因晨练活动表现出色的学生，其课外群体活动成绩可提高至</w:t>
      </w:r>
      <w:r>
        <w:rPr>
          <w:rFonts w:ascii="宋体" w:hAnsi="宋体" w:cs="方正兰亭刊宋_GBK"/>
          <w:color w:val="000000"/>
          <w:kern w:val="0"/>
          <w:sz w:val="24"/>
        </w:rPr>
        <w:t>85</w:t>
      </w:r>
      <w:r>
        <w:rPr>
          <w:rFonts w:hint="eastAsia" w:ascii="宋体" w:hAnsi="宋体" w:cs="方正兰亭刊宋_GBK"/>
          <w:color w:val="000000"/>
          <w:kern w:val="0"/>
          <w:sz w:val="24"/>
        </w:rPr>
        <w:t>分</w:t>
      </w:r>
      <w:r>
        <w:rPr>
          <w:rFonts w:hint="eastAsia" w:ascii="宋体" w:hAnsi="宋体" w:cs="方正兰亭刊宋_GBK"/>
          <w:color w:val="000000"/>
          <w:kern w:val="0"/>
          <w:sz w:val="24"/>
          <w:lang w:val="zh-CN"/>
        </w:rPr>
        <w:t>。</w:t>
      </w:r>
      <w:r>
        <w:rPr>
          <w:rFonts w:hint="eastAsia" w:ascii="宋体" w:hAnsi="宋体" w:cs="方正兰亭刊宋_GBK"/>
          <w:color w:val="000000"/>
          <w:kern w:val="0"/>
          <w:sz w:val="24"/>
        </w:rPr>
        <w:t>课外群体活动成绩由学院制定评分细则并予以认定</w:t>
      </w:r>
      <w:r>
        <w:rPr>
          <w:rFonts w:hint="eastAsia" w:ascii="宋体" w:hAnsi="宋体" w:cs="方正兰亭刊宋_GBK"/>
          <w:color w:val="000000"/>
          <w:kern w:val="0"/>
          <w:sz w:val="24"/>
          <w:lang w:val="zh-CN"/>
        </w:rPr>
        <w:t>。运动队成员应达到晨练规定的基本次数才能获得最高加分。</w:t>
      </w:r>
    </w:p>
    <w:tbl>
      <w:tblPr>
        <w:tblStyle w:val="5"/>
        <w:tblW w:w="88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2"/>
        <w:gridCol w:w="2461"/>
        <w:gridCol w:w="1367"/>
        <w:gridCol w:w="1134"/>
        <w:gridCol w:w="2514"/>
      </w:tblGrid>
      <w:tr w14:paraId="2072C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3843" w:type="dxa"/>
            <w:gridSpan w:val="2"/>
            <w:vAlign w:val="center"/>
          </w:tcPr>
          <w:p w14:paraId="4F32C0DC">
            <w:pPr>
              <w:spacing w:line="440" w:lineRule="exact"/>
              <w:jc w:val="center"/>
              <w:rPr>
                <w:rFonts w:ascii="微软雅黑" w:hAnsi="微软雅黑" w:eastAsia="微软雅黑"/>
                <w:color w:val="000000"/>
                <w:sz w:val="24"/>
              </w:rPr>
            </w:pPr>
            <w:r>
              <w:rPr>
                <w:rFonts w:hint="eastAsia" w:ascii="微软雅黑" w:hAnsi="微软雅黑" w:eastAsia="微软雅黑"/>
                <w:color w:val="000000"/>
                <w:sz w:val="24"/>
              </w:rPr>
              <w:t>项　　　目</w:t>
            </w:r>
          </w:p>
        </w:tc>
        <w:tc>
          <w:tcPr>
            <w:tcW w:w="1367" w:type="dxa"/>
            <w:vAlign w:val="center"/>
          </w:tcPr>
          <w:p w14:paraId="691D8E03">
            <w:pPr>
              <w:spacing w:line="440" w:lineRule="exact"/>
              <w:ind w:firstLine="33" w:firstLineChars="14"/>
              <w:jc w:val="center"/>
              <w:rPr>
                <w:rFonts w:ascii="微软雅黑" w:hAnsi="微软雅黑" w:eastAsia="微软雅黑"/>
                <w:color w:val="000000"/>
                <w:sz w:val="24"/>
              </w:rPr>
            </w:pPr>
            <w:r>
              <w:rPr>
                <w:rFonts w:hint="eastAsia" w:ascii="微软雅黑" w:hAnsi="微软雅黑" w:eastAsia="微软雅黑"/>
                <w:color w:val="000000"/>
                <w:sz w:val="24"/>
              </w:rPr>
              <w:t>最高分值</w:t>
            </w:r>
          </w:p>
        </w:tc>
        <w:tc>
          <w:tcPr>
            <w:tcW w:w="1134" w:type="dxa"/>
            <w:vAlign w:val="center"/>
          </w:tcPr>
          <w:p w14:paraId="2DDDFDFB">
            <w:pPr>
              <w:spacing w:line="440" w:lineRule="exact"/>
              <w:jc w:val="center"/>
              <w:rPr>
                <w:rFonts w:ascii="微软雅黑" w:hAnsi="微软雅黑" w:eastAsia="微软雅黑"/>
                <w:color w:val="000000"/>
                <w:sz w:val="24"/>
              </w:rPr>
            </w:pPr>
            <w:r>
              <w:rPr>
                <w:rFonts w:hint="eastAsia" w:ascii="微软雅黑" w:hAnsi="微软雅黑" w:eastAsia="微软雅黑"/>
                <w:color w:val="000000"/>
                <w:sz w:val="24"/>
              </w:rPr>
              <w:t>权系数</w:t>
            </w:r>
          </w:p>
        </w:tc>
        <w:tc>
          <w:tcPr>
            <w:tcW w:w="2514" w:type="dxa"/>
            <w:vAlign w:val="center"/>
          </w:tcPr>
          <w:p w14:paraId="38654772">
            <w:pPr>
              <w:spacing w:line="440" w:lineRule="exact"/>
              <w:jc w:val="center"/>
              <w:rPr>
                <w:rFonts w:ascii="微软雅黑" w:hAnsi="微软雅黑" w:eastAsia="微软雅黑"/>
                <w:color w:val="000000"/>
                <w:sz w:val="24"/>
              </w:rPr>
            </w:pPr>
            <w:r>
              <w:rPr>
                <w:rFonts w:hint="eastAsia" w:ascii="微软雅黑" w:hAnsi="微软雅黑" w:eastAsia="微软雅黑"/>
                <w:color w:val="000000"/>
                <w:sz w:val="24"/>
              </w:rPr>
              <w:t>提供单位</w:t>
            </w:r>
          </w:p>
        </w:tc>
      </w:tr>
      <w:tr w14:paraId="04461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3843" w:type="dxa"/>
            <w:gridSpan w:val="2"/>
            <w:vAlign w:val="center"/>
          </w:tcPr>
          <w:p w14:paraId="6D93B372">
            <w:pPr>
              <w:spacing w:line="440" w:lineRule="exact"/>
              <w:jc w:val="center"/>
              <w:rPr>
                <w:rFonts w:ascii="宋体"/>
                <w:color w:val="000000"/>
                <w:sz w:val="24"/>
              </w:rPr>
            </w:pPr>
            <w:r>
              <w:rPr>
                <w:rFonts w:hint="eastAsia" w:cs="Arial" w:asciiTheme="minorEastAsia" w:hAnsiTheme="minorEastAsia"/>
                <w:color w:val="333333"/>
                <w:sz w:val="24"/>
              </w:rPr>
              <w:t>国家学生体质健康标准测试</w:t>
            </w:r>
            <w:r>
              <w:rPr>
                <w:rFonts w:hint="eastAsia" w:ascii="宋体" w:hAnsi="宋体" w:cs="方正兰亭刊宋_GBK"/>
                <w:color w:val="000000"/>
                <w:kern w:val="0"/>
                <w:sz w:val="24"/>
                <w:lang w:val="zh-CN"/>
              </w:rPr>
              <w:t>成绩</w:t>
            </w:r>
          </w:p>
        </w:tc>
        <w:tc>
          <w:tcPr>
            <w:tcW w:w="1367" w:type="dxa"/>
            <w:vAlign w:val="center"/>
          </w:tcPr>
          <w:p w14:paraId="56580935">
            <w:pPr>
              <w:spacing w:line="440" w:lineRule="exact"/>
              <w:ind w:firstLine="33" w:firstLineChars="14"/>
              <w:jc w:val="center"/>
              <w:rPr>
                <w:rFonts w:ascii="宋体"/>
                <w:color w:val="000000"/>
                <w:sz w:val="24"/>
              </w:rPr>
            </w:pPr>
            <w:r>
              <w:rPr>
                <w:rFonts w:ascii="宋体" w:hAnsi="宋体"/>
                <w:color w:val="000000"/>
                <w:sz w:val="24"/>
              </w:rPr>
              <w:t>100</w:t>
            </w:r>
          </w:p>
        </w:tc>
        <w:tc>
          <w:tcPr>
            <w:tcW w:w="1134" w:type="dxa"/>
            <w:vAlign w:val="center"/>
          </w:tcPr>
          <w:p w14:paraId="0A662C92">
            <w:pPr>
              <w:spacing w:line="440" w:lineRule="exact"/>
              <w:jc w:val="center"/>
              <w:rPr>
                <w:rFonts w:ascii="宋体"/>
                <w:sz w:val="24"/>
              </w:rPr>
            </w:pPr>
            <w:r>
              <w:rPr>
                <w:rFonts w:ascii="宋体" w:hAnsi="宋体"/>
                <w:sz w:val="24"/>
              </w:rPr>
              <w:t>0.3</w:t>
            </w:r>
          </w:p>
        </w:tc>
        <w:tc>
          <w:tcPr>
            <w:tcW w:w="2514" w:type="dxa"/>
            <w:vAlign w:val="center"/>
          </w:tcPr>
          <w:p w14:paraId="0CC88940">
            <w:pPr>
              <w:spacing w:line="440" w:lineRule="exact"/>
              <w:jc w:val="center"/>
              <w:rPr>
                <w:rFonts w:ascii="宋体"/>
                <w:color w:val="000000"/>
                <w:sz w:val="24"/>
              </w:rPr>
            </w:pPr>
            <w:r>
              <w:rPr>
                <w:rFonts w:hint="eastAsia" w:ascii="宋体" w:hAnsi="宋体"/>
                <w:color w:val="000000"/>
                <w:sz w:val="24"/>
              </w:rPr>
              <w:t>体育与艺术教学部</w:t>
            </w:r>
          </w:p>
        </w:tc>
      </w:tr>
      <w:tr w14:paraId="1F14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382" w:type="dxa"/>
            <w:vMerge w:val="restart"/>
            <w:vAlign w:val="center"/>
          </w:tcPr>
          <w:p w14:paraId="0FCD5920">
            <w:pPr>
              <w:spacing w:line="440" w:lineRule="exact"/>
              <w:jc w:val="center"/>
              <w:rPr>
                <w:rFonts w:ascii="宋体" w:hAnsi="宋体"/>
                <w:color w:val="000000"/>
                <w:sz w:val="24"/>
              </w:rPr>
            </w:pPr>
            <w:r>
              <w:rPr>
                <w:rFonts w:hint="eastAsia" w:ascii="宋体" w:hAnsi="宋体"/>
                <w:color w:val="000000"/>
                <w:sz w:val="24"/>
              </w:rPr>
              <w:t>群体活动参与</w:t>
            </w:r>
          </w:p>
          <w:p w14:paraId="53E0CA82">
            <w:pPr>
              <w:spacing w:line="440" w:lineRule="exact"/>
              <w:jc w:val="center"/>
              <w:rPr>
                <w:rFonts w:ascii="宋体"/>
                <w:color w:val="000000"/>
                <w:sz w:val="24"/>
              </w:rPr>
            </w:pPr>
            <w:r>
              <w:rPr>
                <w:rFonts w:hint="eastAsia" w:ascii="宋体" w:hAnsi="宋体"/>
                <w:color w:val="000000"/>
                <w:sz w:val="24"/>
              </w:rPr>
              <w:t>（三选一）</w:t>
            </w:r>
          </w:p>
        </w:tc>
        <w:tc>
          <w:tcPr>
            <w:tcW w:w="2461" w:type="dxa"/>
            <w:vAlign w:val="center"/>
          </w:tcPr>
          <w:p w14:paraId="71C5CBAB">
            <w:pPr>
              <w:spacing w:line="440" w:lineRule="exact"/>
              <w:jc w:val="center"/>
              <w:rPr>
                <w:rFonts w:ascii="宋体"/>
                <w:color w:val="000000"/>
                <w:sz w:val="24"/>
              </w:rPr>
            </w:pPr>
            <w:r>
              <w:rPr>
                <w:rFonts w:hint="eastAsia" w:ascii="宋体" w:hAnsi="宋体"/>
                <w:color w:val="000000"/>
                <w:sz w:val="24"/>
              </w:rPr>
              <w:t>学校运动队成员</w:t>
            </w:r>
          </w:p>
        </w:tc>
        <w:tc>
          <w:tcPr>
            <w:tcW w:w="1367" w:type="dxa"/>
            <w:vAlign w:val="center"/>
          </w:tcPr>
          <w:p w14:paraId="4C235548">
            <w:pPr>
              <w:spacing w:line="440" w:lineRule="exact"/>
              <w:ind w:firstLine="33" w:firstLineChars="14"/>
              <w:jc w:val="center"/>
              <w:rPr>
                <w:rFonts w:ascii="宋体"/>
                <w:color w:val="000000"/>
                <w:sz w:val="24"/>
              </w:rPr>
            </w:pPr>
            <w:r>
              <w:rPr>
                <w:rFonts w:ascii="宋体" w:hAnsi="宋体"/>
                <w:color w:val="000000"/>
                <w:sz w:val="24"/>
              </w:rPr>
              <w:t>100</w:t>
            </w:r>
          </w:p>
        </w:tc>
        <w:tc>
          <w:tcPr>
            <w:tcW w:w="1134" w:type="dxa"/>
            <w:vMerge w:val="restart"/>
            <w:vAlign w:val="center"/>
          </w:tcPr>
          <w:p w14:paraId="028B963C">
            <w:pPr>
              <w:spacing w:line="440" w:lineRule="exact"/>
              <w:jc w:val="center"/>
              <w:rPr>
                <w:rFonts w:ascii="宋体"/>
                <w:sz w:val="24"/>
              </w:rPr>
            </w:pPr>
            <w:r>
              <w:rPr>
                <w:rFonts w:ascii="宋体" w:hAnsi="宋体"/>
                <w:sz w:val="24"/>
              </w:rPr>
              <w:t>0.7</w:t>
            </w:r>
          </w:p>
        </w:tc>
        <w:tc>
          <w:tcPr>
            <w:tcW w:w="2514" w:type="dxa"/>
            <w:vAlign w:val="center"/>
          </w:tcPr>
          <w:p w14:paraId="400F1E90">
            <w:pPr>
              <w:spacing w:line="440" w:lineRule="exact"/>
              <w:jc w:val="center"/>
              <w:rPr>
                <w:rFonts w:ascii="宋体"/>
                <w:color w:val="000000"/>
                <w:sz w:val="24"/>
              </w:rPr>
            </w:pPr>
            <w:r>
              <w:rPr>
                <w:rFonts w:hint="eastAsia" w:ascii="宋体" w:hAnsi="宋体"/>
                <w:color w:val="000000"/>
                <w:sz w:val="24"/>
              </w:rPr>
              <w:t>体育与艺术教学部</w:t>
            </w:r>
          </w:p>
        </w:tc>
      </w:tr>
      <w:tr w14:paraId="13C04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382" w:type="dxa"/>
            <w:vMerge w:val="continue"/>
            <w:vAlign w:val="center"/>
          </w:tcPr>
          <w:p w14:paraId="6B8B3238">
            <w:pPr>
              <w:spacing w:line="440" w:lineRule="exact"/>
              <w:jc w:val="center"/>
              <w:rPr>
                <w:rFonts w:ascii="宋体"/>
                <w:color w:val="000000"/>
                <w:sz w:val="24"/>
              </w:rPr>
            </w:pPr>
          </w:p>
        </w:tc>
        <w:tc>
          <w:tcPr>
            <w:tcW w:w="2461" w:type="dxa"/>
            <w:vAlign w:val="center"/>
          </w:tcPr>
          <w:p w14:paraId="5612730C">
            <w:pPr>
              <w:spacing w:line="440" w:lineRule="exact"/>
              <w:jc w:val="center"/>
              <w:rPr>
                <w:rFonts w:ascii="宋体"/>
                <w:color w:val="000000"/>
                <w:sz w:val="24"/>
              </w:rPr>
            </w:pPr>
            <w:r>
              <w:rPr>
                <w:rFonts w:hint="eastAsia" w:ascii="宋体" w:hAnsi="宋体"/>
                <w:color w:val="000000"/>
                <w:sz w:val="24"/>
              </w:rPr>
              <w:t>学院运动队成员</w:t>
            </w:r>
          </w:p>
        </w:tc>
        <w:tc>
          <w:tcPr>
            <w:tcW w:w="1367" w:type="dxa"/>
            <w:vAlign w:val="center"/>
          </w:tcPr>
          <w:p w14:paraId="1CD471FF">
            <w:pPr>
              <w:spacing w:line="440" w:lineRule="exact"/>
              <w:ind w:leftChars="-8" w:hanging="16" w:hangingChars="7"/>
              <w:jc w:val="center"/>
              <w:rPr>
                <w:rFonts w:ascii="宋体"/>
                <w:color w:val="000000"/>
                <w:sz w:val="24"/>
              </w:rPr>
            </w:pPr>
            <w:r>
              <w:rPr>
                <w:rFonts w:ascii="宋体" w:hAnsi="宋体"/>
                <w:color w:val="000000"/>
                <w:sz w:val="24"/>
              </w:rPr>
              <w:t>90</w:t>
            </w:r>
          </w:p>
        </w:tc>
        <w:tc>
          <w:tcPr>
            <w:tcW w:w="1134" w:type="dxa"/>
            <w:vMerge w:val="continue"/>
            <w:vAlign w:val="center"/>
          </w:tcPr>
          <w:p w14:paraId="1D2606ED">
            <w:pPr>
              <w:spacing w:line="440" w:lineRule="exact"/>
              <w:ind w:firstLine="480" w:firstLineChars="200"/>
              <w:jc w:val="center"/>
              <w:rPr>
                <w:rFonts w:ascii="宋体"/>
                <w:color w:val="000000"/>
                <w:sz w:val="24"/>
              </w:rPr>
            </w:pPr>
          </w:p>
        </w:tc>
        <w:tc>
          <w:tcPr>
            <w:tcW w:w="2514" w:type="dxa"/>
            <w:vAlign w:val="center"/>
          </w:tcPr>
          <w:p w14:paraId="56E469EB">
            <w:pPr>
              <w:spacing w:line="440" w:lineRule="exact"/>
              <w:jc w:val="center"/>
              <w:rPr>
                <w:rFonts w:ascii="宋体"/>
                <w:color w:val="000000"/>
                <w:sz w:val="24"/>
              </w:rPr>
            </w:pPr>
            <w:r>
              <w:rPr>
                <w:rFonts w:hint="eastAsia" w:ascii="宋体" w:hAnsi="宋体"/>
                <w:color w:val="000000"/>
                <w:sz w:val="24"/>
              </w:rPr>
              <w:t>学院</w:t>
            </w:r>
          </w:p>
        </w:tc>
      </w:tr>
      <w:tr w14:paraId="4C120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382" w:type="dxa"/>
            <w:vMerge w:val="continue"/>
            <w:vAlign w:val="center"/>
          </w:tcPr>
          <w:p w14:paraId="51C6D1F3">
            <w:pPr>
              <w:spacing w:line="440" w:lineRule="exact"/>
              <w:jc w:val="center"/>
              <w:rPr>
                <w:rFonts w:ascii="宋体"/>
                <w:color w:val="000000"/>
                <w:sz w:val="24"/>
              </w:rPr>
            </w:pPr>
          </w:p>
        </w:tc>
        <w:tc>
          <w:tcPr>
            <w:tcW w:w="2461" w:type="dxa"/>
            <w:vAlign w:val="center"/>
          </w:tcPr>
          <w:p w14:paraId="53713B3B">
            <w:pPr>
              <w:spacing w:line="440" w:lineRule="exact"/>
              <w:jc w:val="center"/>
              <w:rPr>
                <w:rFonts w:ascii="宋体"/>
                <w:color w:val="000000"/>
                <w:sz w:val="24"/>
              </w:rPr>
            </w:pPr>
            <w:r>
              <w:rPr>
                <w:rFonts w:hint="eastAsia" w:ascii="宋体" w:hAnsi="宋体"/>
                <w:color w:val="000000"/>
                <w:sz w:val="24"/>
              </w:rPr>
              <w:t>普通群体活动参与者</w:t>
            </w:r>
          </w:p>
        </w:tc>
        <w:tc>
          <w:tcPr>
            <w:tcW w:w="1367" w:type="dxa"/>
            <w:vAlign w:val="center"/>
          </w:tcPr>
          <w:p w14:paraId="39FA2C1D">
            <w:pPr>
              <w:spacing w:line="440" w:lineRule="exact"/>
              <w:ind w:leftChars="-8" w:hanging="16" w:hangingChars="7"/>
              <w:jc w:val="center"/>
              <w:rPr>
                <w:rFonts w:ascii="宋体"/>
                <w:color w:val="000000"/>
                <w:sz w:val="24"/>
              </w:rPr>
            </w:pPr>
            <w:r>
              <w:rPr>
                <w:rFonts w:ascii="宋体" w:hAnsi="宋体"/>
                <w:color w:val="000000"/>
                <w:sz w:val="24"/>
              </w:rPr>
              <w:t>80</w:t>
            </w:r>
          </w:p>
        </w:tc>
        <w:tc>
          <w:tcPr>
            <w:tcW w:w="1134" w:type="dxa"/>
            <w:vMerge w:val="continue"/>
            <w:vAlign w:val="center"/>
          </w:tcPr>
          <w:p w14:paraId="4D7B1AAB">
            <w:pPr>
              <w:spacing w:line="440" w:lineRule="exact"/>
              <w:ind w:firstLine="480" w:firstLineChars="200"/>
              <w:jc w:val="center"/>
              <w:rPr>
                <w:rFonts w:ascii="宋体"/>
                <w:color w:val="000000"/>
                <w:sz w:val="24"/>
              </w:rPr>
            </w:pPr>
          </w:p>
        </w:tc>
        <w:tc>
          <w:tcPr>
            <w:tcW w:w="2514" w:type="dxa"/>
            <w:vAlign w:val="center"/>
          </w:tcPr>
          <w:p w14:paraId="06BAEC90">
            <w:pPr>
              <w:spacing w:line="440" w:lineRule="exact"/>
              <w:jc w:val="center"/>
              <w:rPr>
                <w:rFonts w:ascii="宋体"/>
                <w:color w:val="000000"/>
                <w:sz w:val="24"/>
              </w:rPr>
            </w:pPr>
            <w:r>
              <w:rPr>
                <w:rFonts w:hint="eastAsia" w:ascii="宋体" w:hAnsi="宋体"/>
                <w:color w:val="000000"/>
                <w:sz w:val="24"/>
              </w:rPr>
              <w:t>学院</w:t>
            </w:r>
          </w:p>
        </w:tc>
      </w:tr>
    </w:tbl>
    <w:p w14:paraId="6B89BE25">
      <w:pPr>
        <w:autoSpaceDE w:val="0"/>
        <w:autoSpaceDN w:val="0"/>
        <w:adjustRightInd w:val="0"/>
        <w:spacing w:line="440" w:lineRule="exact"/>
        <w:ind w:firstLine="480" w:firstLineChars="200"/>
        <w:textAlignment w:val="center"/>
        <w:rPr>
          <w:rFonts w:ascii="宋体" w:hAnsi="宋体" w:cs="方正兰亭刊宋_GBK"/>
          <w:color w:val="000000"/>
          <w:kern w:val="0"/>
          <w:sz w:val="24"/>
          <w:lang w:val="zh-CN"/>
        </w:rPr>
      </w:pPr>
      <w:r>
        <w:rPr>
          <w:rFonts w:hint="eastAsia" w:ascii="宋体" w:hAnsi="宋体" w:cs="方正兰亭刊宋_GBK"/>
          <w:color w:val="000000"/>
          <w:kern w:val="0"/>
          <w:sz w:val="24"/>
          <w:lang w:val="zh-CN"/>
        </w:rPr>
        <w:t>说明：</w:t>
      </w:r>
    </w:p>
    <w:p w14:paraId="1E508908">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hint="eastAsia" w:ascii="宋体" w:hAnsi="宋体" w:cs="方正兰亭刊宋_GBK"/>
          <w:color w:val="000000"/>
          <w:kern w:val="0"/>
          <w:sz w:val="24"/>
          <w:lang w:val="zh-CN"/>
        </w:rPr>
        <w:t>有以下情况的，在</w:t>
      </w:r>
      <w:r>
        <w:rPr>
          <w:rFonts w:hint="eastAsia" w:cs="Arial" w:asciiTheme="minorEastAsia" w:hAnsiTheme="minorEastAsia"/>
          <w:color w:val="333333"/>
          <w:sz w:val="24"/>
        </w:rPr>
        <w:t>国家学生体质健康标准测试</w:t>
      </w:r>
      <w:r>
        <w:rPr>
          <w:rFonts w:hint="eastAsia" w:ascii="宋体" w:hAnsi="宋体" w:cs="方正兰亭刊宋_GBK"/>
          <w:color w:val="000000"/>
          <w:kern w:val="0"/>
          <w:sz w:val="24"/>
          <w:lang w:val="zh-CN"/>
        </w:rPr>
        <w:t>成绩中进行扣分：</w:t>
      </w:r>
    </w:p>
    <w:p w14:paraId="12A5A77D">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ascii="宋体" w:hAnsi="宋体" w:cs="方正兰亭刊宋_GBK"/>
          <w:color w:val="000000"/>
          <w:kern w:val="0"/>
          <w:sz w:val="24"/>
          <w:lang w:val="zh-CN"/>
        </w:rPr>
        <w:t>1</w:t>
      </w:r>
      <w:r>
        <w:rPr>
          <w:rFonts w:ascii="宋体" w:cs="方正兰亭刊宋_GBK"/>
          <w:color w:val="000000"/>
          <w:kern w:val="0"/>
          <w:sz w:val="24"/>
          <w:lang w:val="zh-CN"/>
        </w:rPr>
        <w:t>.</w:t>
      </w:r>
      <w:r>
        <w:rPr>
          <w:rFonts w:hint="eastAsia" w:ascii="宋体" w:hAnsi="宋体" w:cs="方正兰亭刊宋_GBK"/>
          <w:color w:val="000000"/>
          <w:kern w:val="0"/>
          <w:sz w:val="24"/>
          <w:lang w:val="zh-CN"/>
        </w:rPr>
        <w:t>不尊重裁判，违反</w:t>
      </w:r>
      <w:r>
        <w:rPr>
          <w:rFonts w:hint="eastAsia" w:cs="Arial" w:asciiTheme="minorEastAsia" w:hAnsiTheme="minorEastAsia"/>
          <w:color w:val="333333"/>
          <w:sz w:val="24"/>
        </w:rPr>
        <w:t>国家学生体质健康标准测试</w:t>
      </w:r>
      <w:r>
        <w:rPr>
          <w:rFonts w:hint="eastAsia" w:ascii="宋体" w:hAnsi="宋体" w:cs="方正兰亭刊宋_GBK"/>
          <w:color w:val="000000"/>
          <w:kern w:val="0"/>
          <w:sz w:val="24"/>
          <w:lang w:val="zh-CN"/>
        </w:rPr>
        <w:t>纪律的，扣10分；</w:t>
      </w:r>
    </w:p>
    <w:p w14:paraId="781726FF">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ascii="宋体" w:hAnsi="宋体" w:cs="方正兰亭刊宋_GBK"/>
          <w:color w:val="000000"/>
          <w:kern w:val="0"/>
          <w:sz w:val="24"/>
          <w:lang w:val="zh-CN"/>
        </w:rPr>
        <w:t>2</w:t>
      </w:r>
      <w:r>
        <w:rPr>
          <w:rFonts w:ascii="宋体" w:cs="方正兰亭刊宋_GBK"/>
          <w:color w:val="000000"/>
          <w:kern w:val="0"/>
          <w:sz w:val="24"/>
          <w:lang w:val="zh-CN"/>
        </w:rPr>
        <w:t>.</w:t>
      </w:r>
      <w:r>
        <w:rPr>
          <w:rFonts w:hint="eastAsia" w:ascii="宋体" w:hAnsi="宋体" w:cs="方正兰亭刊宋_GBK"/>
          <w:color w:val="000000"/>
          <w:kern w:val="0"/>
          <w:sz w:val="24"/>
          <w:lang w:val="zh-CN"/>
        </w:rPr>
        <w:t>测试过程中故意伤害他人的，扣10分；</w:t>
      </w:r>
    </w:p>
    <w:p w14:paraId="2B3FF482">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ascii="宋体" w:hAnsi="宋体" w:cs="方正兰亭刊宋_GBK"/>
          <w:color w:val="000000"/>
          <w:kern w:val="0"/>
          <w:sz w:val="24"/>
          <w:lang w:val="zh-CN"/>
        </w:rPr>
        <w:t>3</w:t>
      </w:r>
      <w:r>
        <w:rPr>
          <w:rFonts w:ascii="宋体" w:cs="方正兰亭刊宋_GBK"/>
          <w:color w:val="000000"/>
          <w:kern w:val="0"/>
          <w:sz w:val="24"/>
          <w:lang w:val="zh-CN"/>
        </w:rPr>
        <w:t>.</w:t>
      </w:r>
      <w:r>
        <w:rPr>
          <w:rFonts w:hint="eastAsia" w:ascii="宋体" w:cs="方正兰亭刊宋_GBK"/>
          <w:color w:val="000000"/>
          <w:kern w:val="0"/>
          <w:sz w:val="24"/>
          <w:lang w:val="zh-CN"/>
        </w:rPr>
        <w:t>故意</w:t>
      </w:r>
      <w:r>
        <w:rPr>
          <w:rFonts w:hint="eastAsia" w:ascii="宋体" w:hAnsi="宋体" w:cs="方正兰亭刊宋_GBK"/>
          <w:color w:val="000000"/>
          <w:kern w:val="0"/>
          <w:sz w:val="24"/>
          <w:lang w:val="zh-CN"/>
        </w:rPr>
        <w:t>损坏、丢失测试装备的，除赔偿经济损失外，扣</w:t>
      </w:r>
      <w:r>
        <w:rPr>
          <w:rFonts w:ascii="宋体" w:hAnsi="宋体" w:cs="方正兰亭刊宋_GBK"/>
          <w:color w:val="000000"/>
          <w:kern w:val="0"/>
          <w:sz w:val="24"/>
          <w:lang w:val="zh-CN"/>
        </w:rPr>
        <w:t>1</w:t>
      </w:r>
      <w:r>
        <w:rPr>
          <w:rFonts w:hint="eastAsia" w:ascii="宋体" w:hAnsi="宋体" w:cs="方正兰亭刊宋_GBK"/>
          <w:color w:val="000000"/>
          <w:kern w:val="0"/>
          <w:sz w:val="24"/>
          <w:lang w:val="zh-CN"/>
        </w:rPr>
        <w:t>0分。</w:t>
      </w:r>
    </w:p>
    <w:p w14:paraId="4F93DA0B">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p>
    <w:p w14:paraId="7620C863">
      <w:pPr>
        <w:autoSpaceDE w:val="0"/>
        <w:autoSpaceDN w:val="0"/>
        <w:adjustRightInd w:val="0"/>
        <w:spacing w:line="440" w:lineRule="exact"/>
        <w:ind w:firstLine="482" w:firstLineChars="200"/>
        <w:jc w:val="left"/>
        <w:textAlignment w:val="center"/>
        <w:rPr>
          <w:rFonts w:ascii="宋体" w:cs="方正兰亭纤黑简体"/>
          <w:color w:val="000000"/>
          <w:kern w:val="0"/>
          <w:sz w:val="24"/>
          <w:lang w:val="zh-CN"/>
        </w:rPr>
      </w:pPr>
      <w:r>
        <w:rPr>
          <w:rFonts w:hint="eastAsia" w:ascii="宋体" w:hAnsi="宋体" w:cs="方正兰亭纤黑简体"/>
          <w:b/>
          <w:color w:val="000000"/>
          <w:kern w:val="0"/>
          <w:sz w:val="24"/>
          <w:lang w:val="zh-CN"/>
        </w:rPr>
        <w:t>附件</w:t>
      </w:r>
      <w:r>
        <w:rPr>
          <w:rFonts w:ascii="宋体" w:hAnsi="宋体" w:cs="方正兰亭纤黑简体"/>
          <w:b/>
          <w:color w:val="000000"/>
          <w:kern w:val="0"/>
          <w:sz w:val="24"/>
          <w:lang w:val="zh-CN"/>
        </w:rPr>
        <w:t>4</w:t>
      </w:r>
      <w:r>
        <w:rPr>
          <w:rFonts w:hint="eastAsia" w:ascii="宋体" w:hAnsi="宋体" w:cs="方正兰亭纤黑简体"/>
          <w:color w:val="000000"/>
          <w:kern w:val="0"/>
          <w:sz w:val="24"/>
          <w:lang w:val="zh-CN"/>
        </w:rPr>
        <w:t>　</w:t>
      </w:r>
      <w:r>
        <w:rPr>
          <w:rFonts w:hint="eastAsia" w:ascii="宋体" w:hAnsi="宋体" w:cs="方正兰亭纤黑简体"/>
          <w:b/>
          <w:color w:val="000000"/>
          <w:kern w:val="0"/>
          <w:sz w:val="24"/>
          <w:lang w:val="zh-CN"/>
        </w:rPr>
        <w:t>附加分成绩评定办法</w:t>
      </w:r>
    </w:p>
    <w:p w14:paraId="62B4697C">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hint="eastAsia" w:ascii="宋体" w:hAnsi="宋体" w:cs="方正兰亭刊宋_GBK"/>
          <w:color w:val="000000"/>
          <w:kern w:val="0"/>
          <w:sz w:val="24"/>
          <w:lang w:val="zh-CN"/>
        </w:rPr>
        <w:t>附加分总分</w:t>
      </w:r>
      <w:r>
        <w:rPr>
          <w:rFonts w:ascii="宋体" w:hAnsi="宋体" w:cs="方正兰亭刊宋_GBK"/>
          <w:color w:val="000000"/>
          <w:kern w:val="0"/>
          <w:sz w:val="24"/>
          <w:lang w:val="zh-CN"/>
        </w:rPr>
        <w:t>=</w:t>
      </w:r>
      <w:r>
        <w:rPr>
          <w:rFonts w:hint="eastAsia" w:ascii="宋体" w:hAnsi="宋体" w:cs="方正兰亭刊宋_GBK"/>
          <w:color w:val="000000"/>
          <w:kern w:val="0"/>
          <w:sz w:val="24"/>
          <w:lang w:val="zh-CN"/>
        </w:rPr>
        <w:t>∑</w:t>
      </w:r>
      <w:r>
        <w:rPr>
          <w:rFonts w:ascii="宋体" w:hAnsi="宋体" w:cs="方正兰亭刊宋_GBK"/>
          <w:color w:val="000000"/>
          <w:kern w:val="0"/>
          <w:sz w:val="24"/>
          <w:lang w:val="zh-CN"/>
        </w:rPr>
        <w:t>Ai</w:t>
      </w:r>
      <w:r>
        <w:rPr>
          <w:rFonts w:hint="eastAsia" w:ascii="宋体" w:hAnsi="宋体" w:cs="方正兰亭刊宋_GBK"/>
          <w:color w:val="000000"/>
          <w:kern w:val="0"/>
          <w:sz w:val="24"/>
          <w:lang w:val="zh-CN"/>
        </w:rPr>
        <w:t>×</w:t>
      </w:r>
      <w:r>
        <w:rPr>
          <w:rFonts w:ascii="宋体" w:hAnsi="宋体" w:cs="方正兰亭刊宋_GBK"/>
          <w:color w:val="000000"/>
          <w:kern w:val="0"/>
          <w:sz w:val="24"/>
          <w:lang w:val="zh-CN"/>
        </w:rPr>
        <w:t>Ci</w:t>
      </w:r>
    </w:p>
    <w:p w14:paraId="3E3FAD10">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hint="eastAsia" w:ascii="宋体" w:hAnsi="宋体" w:cs="方正兰亭刊宋_GBK"/>
          <w:color w:val="000000"/>
          <w:kern w:val="0"/>
          <w:sz w:val="24"/>
          <w:lang w:val="zh-CN"/>
        </w:rPr>
        <w:t>其中</w:t>
      </w:r>
      <w:r>
        <w:rPr>
          <w:rFonts w:ascii="宋体" w:hAnsi="宋体" w:cs="方正兰亭刊宋_GBK"/>
          <w:color w:val="000000"/>
          <w:kern w:val="0"/>
          <w:sz w:val="24"/>
          <w:lang w:val="zh-CN"/>
        </w:rPr>
        <w:t>:Ai=</w:t>
      </w:r>
      <w:r>
        <w:rPr>
          <w:rFonts w:hint="eastAsia" w:ascii="宋体" w:hAnsi="宋体" w:cs="方正兰亭刊宋_GBK"/>
          <w:color w:val="000000"/>
          <w:kern w:val="0"/>
          <w:sz w:val="24"/>
          <w:lang w:val="zh-CN"/>
        </w:rPr>
        <w:t>第</w:t>
      </w:r>
      <w:r>
        <w:rPr>
          <w:rFonts w:ascii="宋体" w:hAnsi="宋体" w:cs="方正兰亭刊宋_GBK"/>
          <w:color w:val="000000"/>
          <w:kern w:val="0"/>
          <w:sz w:val="24"/>
          <w:lang w:val="zh-CN"/>
        </w:rPr>
        <w:t>i</w:t>
      </w:r>
      <w:r>
        <w:rPr>
          <w:rFonts w:hint="eastAsia" w:ascii="宋体" w:hAnsi="宋体" w:cs="方正兰亭刊宋_GBK"/>
          <w:color w:val="000000"/>
          <w:kern w:val="0"/>
          <w:sz w:val="24"/>
          <w:lang w:val="zh-CN"/>
        </w:rPr>
        <w:t>项成绩；</w:t>
      </w:r>
      <w:r>
        <w:rPr>
          <w:rFonts w:ascii="宋体" w:hAnsi="宋体" w:cs="方正兰亭刊宋_GBK"/>
          <w:color w:val="000000"/>
          <w:kern w:val="0"/>
          <w:sz w:val="24"/>
          <w:lang w:val="zh-CN"/>
        </w:rPr>
        <w:t xml:space="preserve"> Ci=</w:t>
      </w:r>
      <w:r>
        <w:rPr>
          <w:rFonts w:hint="eastAsia" w:ascii="宋体" w:hAnsi="宋体" w:cs="方正兰亭刊宋_GBK"/>
          <w:color w:val="000000"/>
          <w:kern w:val="0"/>
          <w:sz w:val="24"/>
          <w:lang w:val="zh-CN"/>
        </w:rPr>
        <w:t>第</w:t>
      </w:r>
      <w:r>
        <w:rPr>
          <w:rFonts w:ascii="宋体" w:hAnsi="宋体" w:cs="方正兰亭刊宋_GBK"/>
          <w:color w:val="000000"/>
          <w:kern w:val="0"/>
          <w:sz w:val="24"/>
          <w:lang w:val="zh-CN"/>
        </w:rPr>
        <w:t>i</w:t>
      </w:r>
      <w:r>
        <w:rPr>
          <w:rFonts w:hint="eastAsia" w:ascii="宋体" w:hAnsi="宋体" w:cs="方正兰亭刊宋_GBK"/>
          <w:color w:val="000000"/>
          <w:kern w:val="0"/>
          <w:sz w:val="24"/>
          <w:lang w:val="zh-CN"/>
        </w:rPr>
        <w:t>项权系数</w:t>
      </w:r>
    </w:p>
    <w:p w14:paraId="2BDF11AF">
      <w:pPr>
        <w:autoSpaceDE w:val="0"/>
        <w:autoSpaceDN w:val="0"/>
        <w:adjustRightInd w:val="0"/>
        <w:spacing w:line="440" w:lineRule="exact"/>
        <w:ind w:firstLine="482" w:firstLineChars="200"/>
        <w:textAlignment w:val="center"/>
        <w:rPr>
          <w:rFonts w:ascii="宋体" w:cs="方正兰亭刊宋_GBK"/>
          <w:b/>
          <w:color w:val="000000"/>
          <w:kern w:val="0"/>
          <w:sz w:val="24"/>
          <w:lang w:val="zh-CN"/>
        </w:rPr>
      </w:pPr>
    </w:p>
    <w:p w14:paraId="27B63C5E">
      <w:pPr>
        <w:autoSpaceDE w:val="0"/>
        <w:autoSpaceDN w:val="0"/>
        <w:adjustRightInd w:val="0"/>
        <w:spacing w:line="440" w:lineRule="exact"/>
        <w:ind w:firstLine="482" w:firstLineChars="200"/>
        <w:textAlignment w:val="center"/>
        <w:rPr>
          <w:rFonts w:ascii="宋体" w:cs="方正兰亭刊宋_GBK"/>
          <w:color w:val="000000"/>
          <w:kern w:val="0"/>
          <w:sz w:val="24"/>
          <w:lang w:val="zh-CN"/>
        </w:rPr>
      </w:pPr>
      <w:r>
        <w:rPr>
          <w:rFonts w:hint="eastAsia" w:ascii="宋体" w:hAnsi="宋体" w:cs="方正兰亭刊宋_GBK"/>
          <w:b/>
          <w:color w:val="000000"/>
          <w:kern w:val="0"/>
          <w:sz w:val="24"/>
          <w:lang w:val="zh-CN"/>
        </w:rPr>
        <w:t>附件</w:t>
      </w:r>
      <w:r>
        <w:rPr>
          <w:rFonts w:ascii="宋体" w:hAnsi="宋体" w:cs="方正兰亭刊宋_GBK"/>
          <w:b/>
          <w:color w:val="000000"/>
          <w:kern w:val="0"/>
          <w:sz w:val="24"/>
          <w:lang w:val="zh-CN"/>
        </w:rPr>
        <w:t xml:space="preserve">4-1  </w:t>
      </w:r>
      <w:r>
        <w:rPr>
          <w:rFonts w:hint="eastAsia" w:ascii="宋体" w:hAnsi="宋体" w:cs="方正兰亭刊宋_GBK"/>
          <w:b/>
          <w:color w:val="000000"/>
          <w:kern w:val="0"/>
          <w:sz w:val="24"/>
          <w:lang w:val="zh-CN"/>
        </w:rPr>
        <w:t>附加分总构成</w:t>
      </w:r>
    </w:p>
    <w:tbl>
      <w:tblPr>
        <w:tblStyle w:val="5"/>
        <w:tblW w:w="88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485"/>
        <w:gridCol w:w="993"/>
        <w:gridCol w:w="5641"/>
      </w:tblGrid>
      <w:tr w14:paraId="64E31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756" w:type="dxa"/>
            <w:vAlign w:val="center"/>
          </w:tcPr>
          <w:p w14:paraId="1536BB2B">
            <w:pPr>
              <w:spacing w:line="440" w:lineRule="exact"/>
              <w:jc w:val="center"/>
              <w:rPr>
                <w:rFonts w:ascii="微软雅黑" w:hAnsi="微软雅黑" w:eastAsia="微软雅黑"/>
                <w:color w:val="000000"/>
                <w:sz w:val="24"/>
              </w:rPr>
            </w:pPr>
            <w:r>
              <w:rPr>
                <w:rFonts w:hint="eastAsia" w:ascii="微软雅黑" w:hAnsi="微软雅黑" w:eastAsia="微软雅黑"/>
                <w:color w:val="000000"/>
                <w:sz w:val="24"/>
              </w:rPr>
              <w:t>序号</w:t>
            </w:r>
          </w:p>
        </w:tc>
        <w:tc>
          <w:tcPr>
            <w:tcW w:w="1485" w:type="dxa"/>
            <w:vAlign w:val="center"/>
          </w:tcPr>
          <w:p w14:paraId="6FB70C01">
            <w:pPr>
              <w:spacing w:line="440" w:lineRule="exact"/>
              <w:jc w:val="center"/>
              <w:rPr>
                <w:rFonts w:ascii="微软雅黑" w:hAnsi="微软雅黑" w:eastAsia="微软雅黑"/>
                <w:color w:val="000000"/>
                <w:sz w:val="24"/>
              </w:rPr>
            </w:pPr>
            <w:r>
              <w:rPr>
                <w:rFonts w:hint="eastAsia" w:ascii="微软雅黑" w:hAnsi="微软雅黑" w:eastAsia="微软雅黑"/>
                <w:color w:val="000000"/>
                <w:sz w:val="24"/>
              </w:rPr>
              <w:t>项目</w:t>
            </w:r>
          </w:p>
        </w:tc>
        <w:tc>
          <w:tcPr>
            <w:tcW w:w="993" w:type="dxa"/>
            <w:vAlign w:val="center"/>
          </w:tcPr>
          <w:p w14:paraId="5C5462B8">
            <w:pPr>
              <w:spacing w:line="440" w:lineRule="exact"/>
              <w:jc w:val="center"/>
              <w:rPr>
                <w:rFonts w:ascii="微软雅黑" w:hAnsi="微软雅黑" w:eastAsia="微软雅黑"/>
                <w:color w:val="000000"/>
                <w:sz w:val="24"/>
              </w:rPr>
            </w:pPr>
            <w:r>
              <w:rPr>
                <w:rFonts w:hint="eastAsia" w:ascii="微软雅黑" w:hAnsi="微软雅黑" w:eastAsia="微软雅黑"/>
                <w:color w:val="000000"/>
                <w:sz w:val="24"/>
              </w:rPr>
              <w:t>权系数</w:t>
            </w:r>
          </w:p>
        </w:tc>
        <w:tc>
          <w:tcPr>
            <w:tcW w:w="5641" w:type="dxa"/>
            <w:vAlign w:val="center"/>
          </w:tcPr>
          <w:p w14:paraId="2C5C1D76">
            <w:pPr>
              <w:spacing w:line="440" w:lineRule="exact"/>
              <w:jc w:val="center"/>
              <w:rPr>
                <w:rFonts w:ascii="微软雅黑" w:hAnsi="微软雅黑" w:eastAsia="微软雅黑"/>
                <w:color w:val="000000"/>
                <w:sz w:val="24"/>
              </w:rPr>
            </w:pPr>
            <w:r>
              <w:rPr>
                <w:rFonts w:hint="eastAsia" w:ascii="微软雅黑" w:hAnsi="微软雅黑" w:eastAsia="微软雅黑"/>
                <w:color w:val="000000"/>
                <w:sz w:val="24"/>
              </w:rPr>
              <w:t>审核部门</w:t>
            </w:r>
          </w:p>
        </w:tc>
      </w:tr>
      <w:tr w14:paraId="5BCD0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6" w:type="dxa"/>
            <w:vAlign w:val="center"/>
          </w:tcPr>
          <w:p w14:paraId="7633BE09">
            <w:pPr>
              <w:spacing w:line="440" w:lineRule="exact"/>
              <w:jc w:val="center"/>
              <w:rPr>
                <w:rFonts w:ascii="宋体"/>
                <w:color w:val="000000"/>
                <w:sz w:val="24"/>
              </w:rPr>
            </w:pPr>
            <w:r>
              <w:rPr>
                <w:rFonts w:ascii="宋体" w:hAnsi="宋体"/>
                <w:color w:val="000000"/>
                <w:sz w:val="24"/>
              </w:rPr>
              <w:t>1</w:t>
            </w:r>
          </w:p>
        </w:tc>
        <w:tc>
          <w:tcPr>
            <w:tcW w:w="1485" w:type="dxa"/>
            <w:vAlign w:val="center"/>
          </w:tcPr>
          <w:p w14:paraId="3A0E52A9">
            <w:pPr>
              <w:spacing w:line="440" w:lineRule="exact"/>
              <w:jc w:val="center"/>
              <w:rPr>
                <w:rFonts w:ascii="宋体"/>
                <w:color w:val="000000"/>
                <w:sz w:val="24"/>
              </w:rPr>
            </w:pPr>
            <w:r>
              <w:rPr>
                <w:rFonts w:hint="eastAsia" w:ascii="宋体" w:hAnsi="宋体"/>
                <w:color w:val="000000"/>
                <w:sz w:val="24"/>
              </w:rPr>
              <w:t>社会工作类</w:t>
            </w:r>
          </w:p>
        </w:tc>
        <w:tc>
          <w:tcPr>
            <w:tcW w:w="993" w:type="dxa"/>
            <w:vAlign w:val="center"/>
          </w:tcPr>
          <w:p w14:paraId="5285ECBE">
            <w:pPr>
              <w:spacing w:line="440" w:lineRule="exact"/>
              <w:jc w:val="center"/>
              <w:rPr>
                <w:rFonts w:ascii="宋体"/>
                <w:color w:val="000000"/>
                <w:sz w:val="24"/>
              </w:rPr>
            </w:pPr>
            <w:r>
              <w:rPr>
                <w:rFonts w:ascii="宋体" w:hAnsi="宋体"/>
                <w:color w:val="000000"/>
                <w:sz w:val="24"/>
              </w:rPr>
              <w:t>0.3</w:t>
            </w:r>
          </w:p>
        </w:tc>
        <w:tc>
          <w:tcPr>
            <w:tcW w:w="5641" w:type="dxa"/>
            <w:vAlign w:val="center"/>
          </w:tcPr>
          <w:p w14:paraId="76D81C92">
            <w:pPr>
              <w:spacing w:line="440" w:lineRule="exact"/>
              <w:jc w:val="center"/>
              <w:rPr>
                <w:rFonts w:ascii="宋体"/>
                <w:color w:val="000000"/>
                <w:sz w:val="24"/>
              </w:rPr>
            </w:pPr>
            <w:r>
              <w:rPr>
                <w:rFonts w:hint="eastAsia" w:ascii="宋体" w:hAnsi="宋体"/>
                <w:color w:val="000000"/>
                <w:sz w:val="24"/>
              </w:rPr>
              <w:t>各学院、团委、相关职能部门</w:t>
            </w:r>
          </w:p>
        </w:tc>
      </w:tr>
      <w:tr w14:paraId="2A4A1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6" w:type="dxa"/>
            <w:vAlign w:val="center"/>
          </w:tcPr>
          <w:p w14:paraId="64AA1375">
            <w:pPr>
              <w:spacing w:line="440" w:lineRule="exact"/>
              <w:jc w:val="center"/>
              <w:rPr>
                <w:rFonts w:ascii="宋体"/>
                <w:color w:val="000000"/>
                <w:sz w:val="24"/>
              </w:rPr>
            </w:pPr>
            <w:r>
              <w:rPr>
                <w:rFonts w:ascii="宋体" w:hAnsi="宋体"/>
                <w:color w:val="000000"/>
                <w:sz w:val="24"/>
              </w:rPr>
              <w:t>2</w:t>
            </w:r>
          </w:p>
        </w:tc>
        <w:tc>
          <w:tcPr>
            <w:tcW w:w="1485" w:type="dxa"/>
            <w:vAlign w:val="center"/>
          </w:tcPr>
          <w:p w14:paraId="6BB962E4">
            <w:pPr>
              <w:spacing w:line="440" w:lineRule="exact"/>
              <w:jc w:val="center"/>
              <w:rPr>
                <w:rFonts w:ascii="宋体"/>
                <w:color w:val="000000"/>
                <w:sz w:val="24"/>
              </w:rPr>
            </w:pPr>
            <w:r>
              <w:rPr>
                <w:rFonts w:hint="eastAsia" w:ascii="宋体" w:hAnsi="宋体"/>
                <w:color w:val="000000"/>
                <w:sz w:val="24"/>
              </w:rPr>
              <w:t>学术科技类</w:t>
            </w:r>
          </w:p>
        </w:tc>
        <w:tc>
          <w:tcPr>
            <w:tcW w:w="993" w:type="dxa"/>
            <w:vAlign w:val="center"/>
          </w:tcPr>
          <w:p w14:paraId="4213BA8A">
            <w:pPr>
              <w:spacing w:line="440" w:lineRule="exact"/>
              <w:jc w:val="center"/>
              <w:rPr>
                <w:rFonts w:ascii="宋体"/>
                <w:color w:val="000000"/>
                <w:sz w:val="24"/>
              </w:rPr>
            </w:pPr>
            <w:r>
              <w:rPr>
                <w:rFonts w:ascii="宋体" w:hAnsi="宋体"/>
                <w:color w:val="000000"/>
                <w:sz w:val="24"/>
              </w:rPr>
              <w:t>0.5</w:t>
            </w:r>
          </w:p>
        </w:tc>
        <w:tc>
          <w:tcPr>
            <w:tcW w:w="5641" w:type="dxa"/>
            <w:vAlign w:val="center"/>
          </w:tcPr>
          <w:p w14:paraId="09E827C3">
            <w:pPr>
              <w:spacing w:line="440" w:lineRule="exact"/>
              <w:jc w:val="center"/>
              <w:rPr>
                <w:rFonts w:ascii="宋体"/>
                <w:color w:val="000000"/>
                <w:sz w:val="24"/>
              </w:rPr>
            </w:pPr>
            <w:r>
              <w:rPr>
                <w:rFonts w:hint="eastAsia" w:ascii="宋体" w:hAnsi="宋体"/>
                <w:color w:val="000000"/>
                <w:sz w:val="24"/>
              </w:rPr>
              <w:t>团委、科技处、教务处</w:t>
            </w:r>
          </w:p>
        </w:tc>
      </w:tr>
      <w:tr w14:paraId="19DEF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756" w:type="dxa"/>
            <w:vAlign w:val="center"/>
          </w:tcPr>
          <w:p w14:paraId="78A0E242">
            <w:pPr>
              <w:spacing w:line="440" w:lineRule="exact"/>
              <w:jc w:val="center"/>
              <w:rPr>
                <w:rFonts w:ascii="宋体"/>
                <w:color w:val="000000"/>
                <w:sz w:val="24"/>
              </w:rPr>
            </w:pPr>
            <w:r>
              <w:rPr>
                <w:rFonts w:ascii="宋体" w:hAnsi="宋体"/>
                <w:color w:val="000000"/>
                <w:sz w:val="24"/>
              </w:rPr>
              <w:t>3</w:t>
            </w:r>
          </w:p>
        </w:tc>
        <w:tc>
          <w:tcPr>
            <w:tcW w:w="1485" w:type="dxa"/>
            <w:vAlign w:val="center"/>
          </w:tcPr>
          <w:p w14:paraId="4F14EAC6">
            <w:pPr>
              <w:spacing w:line="440" w:lineRule="exact"/>
              <w:jc w:val="center"/>
              <w:rPr>
                <w:rFonts w:ascii="宋体"/>
                <w:color w:val="000000"/>
                <w:sz w:val="24"/>
              </w:rPr>
            </w:pPr>
            <w:r>
              <w:rPr>
                <w:rFonts w:hint="eastAsia" w:ascii="宋体" w:hAnsi="宋体"/>
                <w:color w:val="000000"/>
                <w:sz w:val="24"/>
              </w:rPr>
              <w:t>体育艺术类</w:t>
            </w:r>
          </w:p>
        </w:tc>
        <w:tc>
          <w:tcPr>
            <w:tcW w:w="993" w:type="dxa"/>
            <w:vAlign w:val="center"/>
          </w:tcPr>
          <w:p w14:paraId="707F7DE0">
            <w:pPr>
              <w:spacing w:line="440" w:lineRule="exact"/>
              <w:jc w:val="center"/>
              <w:rPr>
                <w:rFonts w:ascii="宋体"/>
                <w:color w:val="000000"/>
                <w:sz w:val="24"/>
              </w:rPr>
            </w:pPr>
            <w:r>
              <w:rPr>
                <w:rFonts w:ascii="宋体" w:hAnsi="宋体"/>
                <w:color w:val="000000"/>
                <w:sz w:val="24"/>
              </w:rPr>
              <w:t>0.2</w:t>
            </w:r>
          </w:p>
        </w:tc>
        <w:tc>
          <w:tcPr>
            <w:tcW w:w="5641" w:type="dxa"/>
            <w:vAlign w:val="center"/>
          </w:tcPr>
          <w:p w14:paraId="660CF34F">
            <w:pPr>
              <w:spacing w:line="440" w:lineRule="exact"/>
              <w:ind w:left="1" w:leftChars="-51" w:hanging="108" w:hangingChars="45"/>
              <w:jc w:val="center"/>
              <w:rPr>
                <w:rFonts w:ascii="宋体"/>
                <w:color w:val="000000"/>
                <w:sz w:val="24"/>
              </w:rPr>
            </w:pPr>
            <w:r>
              <w:rPr>
                <w:rFonts w:hint="eastAsia" w:ascii="宋体" w:hAnsi="宋体"/>
                <w:color w:val="000000"/>
                <w:sz w:val="24"/>
              </w:rPr>
              <w:t>团委、体育与艺术教学部</w:t>
            </w:r>
          </w:p>
        </w:tc>
      </w:tr>
    </w:tbl>
    <w:p w14:paraId="1AC82F6D">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hint="eastAsia" w:ascii="宋体" w:hAnsi="宋体" w:cs="方正兰亭刊宋_GBK"/>
          <w:color w:val="000000"/>
          <w:kern w:val="0"/>
          <w:sz w:val="24"/>
          <w:lang w:val="zh-CN"/>
        </w:rPr>
        <w:t>说明：</w:t>
      </w:r>
    </w:p>
    <w:p w14:paraId="0CD0309B">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ascii="宋体" w:hAnsi="宋体" w:cs="方正兰亭刊宋_GBK"/>
          <w:color w:val="000000"/>
          <w:kern w:val="0"/>
          <w:sz w:val="24"/>
          <w:lang w:val="zh-CN"/>
        </w:rPr>
        <w:t>1</w:t>
      </w:r>
      <w:r>
        <w:rPr>
          <w:rFonts w:ascii="宋体" w:cs="方正兰亭刊宋_GBK"/>
          <w:color w:val="000000"/>
          <w:kern w:val="0"/>
          <w:sz w:val="24"/>
          <w:lang w:val="zh-CN"/>
        </w:rPr>
        <w:t>.</w:t>
      </w:r>
      <w:r>
        <w:rPr>
          <w:rFonts w:hint="eastAsia" w:ascii="宋体" w:hAnsi="宋体" w:cs="方正兰亭刊宋_GBK"/>
          <w:color w:val="000000"/>
          <w:kern w:val="0"/>
          <w:sz w:val="24"/>
          <w:lang w:val="zh-CN"/>
        </w:rPr>
        <w:t>附加分成绩由学生个人提供。学生应根据自己的实际情况填写《北京工商大学学生德、智、体综合测评记分册》，所有加分项必须有相关证书、证明文件等作为凭证，并经相关部门审核确认；</w:t>
      </w:r>
    </w:p>
    <w:p w14:paraId="29E57324">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ascii="宋体" w:hAnsi="宋体" w:cs="方正兰亭刊宋_GBK"/>
          <w:color w:val="000000"/>
          <w:kern w:val="0"/>
          <w:sz w:val="24"/>
          <w:lang w:val="zh-CN"/>
        </w:rPr>
        <w:t>2</w:t>
      </w:r>
      <w:r>
        <w:rPr>
          <w:rFonts w:ascii="宋体" w:cs="方正兰亭刊宋_GBK"/>
          <w:color w:val="000000"/>
          <w:kern w:val="0"/>
          <w:sz w:val="24"/>
          <w:lang w:val="zh-CN"/>
        </w:rPr>
        <w:t>.</w:t>
      </w:r>
      <w:r>
        <w:rPr>
          <w:rFonts w:hint="eastAsia" w:ascii="宋体" w:hAnsi="宋体" w:cs="方正兰亭刊宋_GBK"/>
          <w:color w:val="000000"/>
          <w:kern w:val="0"/>
          <w:sz w:val="24"/>
          <w:lang w:val="zh-CN"/>
        </w:rPr>
        <w:t>在校级以上学术科技活动、体育艺术活动中获奖的学生，须及时将本人的获奖情况和相关证明材料提交学院备案，学院应加强引导并做好日常的数据统计、归档工作；</w:t>
      </w:r>
    </w:p>
    <w:p w14:paraId="627EF4D5">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ascii="宋体" w:hAnsi="宋体" w:cs="方正兰亭刊宋_GBK"/>
          <w:color w:val="000000"/>
          <w:kern w:val="0"/>
          <w:sz w:val="24"/>
          <w:lang w:val="zh-CN"/>
        </w:rPr>
        <w:t>3</w:t>
      </w:r>
      <w:r>
        <w:rPr>
          <w:rFonts w:ascii="宋体" w:cs="方正兰亭刊宋_GBK"/>
          <w:color w:val="000000"/>
          <w:kern w:val="0"/>
          <w:sz w:val="24"/>
          <w:lang w:val="zh-CN"/>
        </w:rPr>
        <w:t>.</w:t>
      </w:r>
      <w:r>
        <w:rPr>
          <w:rFonts w:hint="eastAsia" w:ascii="宋体" w:hAnsi="宋体" w:cs="方正兰亭刊宋_GBK"/>
          <w:color w:val="000000"/>
          <w:kern w:val="0"/>
          <w:sz w:val="24"/>
          <w:lang w:val="zh-CN"/>
        </w:rPr>
        <w:t>所有团体获奖项目中的团队成员均可加分。团队成员的认定以获奖证书上的名字为准，或由指导教师出具证明。附表中所列分值为可加的最高分值。如需对团队成员区分贡献度给予不同加分，由团队指导教师认定；</w:t>
      </w:r>
    </w:p>
    <w:p w14:paraId="3B837788">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ascii="宋体" w:hAnsi="宋体" w:cs="方正兰亭刊宋_GBK"/>
          <w:color w:val="000000"/>
          <w:kern w:val="0"/>
          <w:sz w:val="24"/>
          <w:lang w:val="zh-CN"/>
        </w:rPr>
        <w:t>4</w:t>
      </w:r>
      <w:r>
        <w:rPr>
          <w:rFonts w:ascii="宋体" w:cs="方正兰亭刊宋_GBK"/>
          <w:color w:val="000000"/>
          <w:kern w:val="0"/>
          <w:sz w:val="24"/>
          <w:lang w:val="zh-CN"/>
        </w:rPr>
        <w:t>.</w:t>
      </w:r>
      <w:r>
        <w:rPr>
          <w:rFonts w:hint="eastAsia" w:ascii="宋体" w:hAnsi="宋体" w:cs="方正兰亭刊宋_GBK"/>
          <w:color w:val="000000"/>
          <w:kern w:val="0"/>
          <w:sz w:val="24"/>
          <w:lang w:val="zh-CN"/>
        </w:rPr>
        <w:t>学生干部任期满一学年，尽职尽责的，可按相关分值评分。任职满一学期的，可加一半分值。任职不满一学期的，不予加分；</w:t>
      </w:r>
    </w:p>
    <w:p w14:paraId="3D8D6251">
      <w:pPr>
        <w:autoSpaceDE w:val="0"/>
        <w:autoSpaceDN w:val="0"/>
        <w:adjustRightInd w:val="0"/>
        <w:spacing w:line="440" w:lineRule="exact"/>
        <w:ind w:firstLine="480" w:firstLineChars="200"/>
        <w:textAlignment w:val="center"/>
        <w:rPr>
          <w:rFonts w:ascii="宋体" w:cs="方正兰亭刊宋_GBK"/>
          <w:color w:val="000000"/>
          <w:kern w:val="0"/>
          <w:sz w:val="24"/>
          <w:lang w:val="zh-CN"/>
        </w:rPr>
      </w:pPr>
      <w:r>
        <w:rPr>
          <w:rFonts w:ascii="宋体" w:hAnsi="宋体" w:cs="方正兰亭刊宋_GBK"/>
          <w:color w:val="000000"/>
          <w:kern w:val="0"/>
          <w:sz w:val="24"/>
          <w:lang w:val="zh-CN"/>
        </w:rPr>
        <w:t>5</w:t>
      </w:r>
      <w:r>
        <w:rPr>
          <w:rFonts w:ascii="宋体" w:cs="方正兰亭刊宋_GBK"/>
          <w:color w:val="000000"/>
          <w:kern w:val="0"/>
          <w:sz w:val="24"/>
          <w:lang w:val="zh-CN"/>
        </w:rPr>
        <w:t>.</w:t>
      </w:r>
      <w:r>
        <w:rPr>
          <w:rFonts w:hint="eastAsia" w:ascii="宋体" w:cs="方正兰亭刊宋_GBK"/>
          <w:color w:val="000000"/>
          <w:kern w:val="0"/>
          <w:sz w:val="24"/>
          <w:lang w:val="zh-CN"/>
        </w:rPr>
        <w:t>附</w:t>
      </w:r>
      <w:r>
        <w:rPr>
          <w:rFonts w:hint="eastAsia" w:ascii="宋体" w:hAnsi="宋体" w:cs="方正兰亭刊宋_GBK"/>
          <w:color w:val="000000"/>
          <w:kern w:val="0"/>
          <w:sz w:val="24"/>
          <w:lang w:val="zh-CN"/>
        </w:rPr>
        <w:t>表中各附加分项目单独计分，每项最高分值为</w:t>
      </w:r>
      <w:r>
        <w:rPr>
          <w:rFonts w:ascii="宋体" w:hAnsi="宋体" w:cs="方正兰亭刊宋_GBK"/>
          <w:color w:val="000000"/>
          <w:kern w:val="0"/>
          <w:sz w:val="24"/>
          <w:lang w:val="zh-CN"/>
        </w:rPr>
        <w:t>100</w:t>
      </w:r>
      <w:r>
        <w:rPr>
          <w:rFonts w:hint="eastAsia" w:ascii="宋体" w:hAnsi="宋体" w:cs="方正兰亭刊宋_GBK"/>
          <w:color w:val="000000"/>
          <w:kern w:val="0"/>
          <w:sz w:val="24"/>
          <w:lang w:val="zh-CN"/>
        </w:rPr>
        <w:t>分。</w:t>
      </w:r>
    </w:p>
    <w:p w14:paraId="740182F5">
      <w:pPr>
        <w:autoSpaceDE w:val="0"/>
        <w:autoSpaceDN w:val="0"/>
        <w:adjustRightInd w:val="0"/>
        <w:spacing w:line="440" w:lineRule="exact"/>
        <w:textAlignment w:val="center"/>
        <w:rPr>
          <w:rFonts w:ascii="宋体" w:cs="方正兰亭刊宋_GBK"/>
          <w:color w:val="000000"/>
          <w:kern w:val="0"/>
          <w:sz w:val="24"/>
          <w:lang w:val="zh-CN"/>
        </w:rPr>
      </w:pPr>
    </w:p>
    <w:p w14:paraId="7909E06B">
      <w:pPr>
        <w:tabs>
          <w:tab w:val="left" w:pos="3240"/>
        </w:tabs>
        <w:spacing w:line="440" w:lineRule="exact"/>
        <w:ind w:firstLine="482" w:firstLineChars="200"/>
        <w:rPr>
          <w:rFonts w:ascii="宋体"/>
          <w:b/>
          <w:color w:val="000000"/>
          <w:sz w:val="24"/>
        </w:rPr>
      </w:pPr>
      <w:r>
        <w:rPr>
          <w:rFonts w:hint="eastAsia" w:ascii="宋体" w:hAnsi="宋体"/>
          <w:b/>
          <w:color w:val="000000"/>
          <w:sz w:val="24"/>
        </w:rPr>
        <w:t>附件</w:t>
      </w:r>
      <w:r>
        <w:rPr>
          <w:rFonts w:ascii="宋体" w:hAnsi="宋体"/>
          <w:b/>
          <w:color w:val="000000"/>
          <w:sz w:val="24"/>
        </w:rPr>
        <w:t xml:space="preserve">4-2  </w:t>
      </w:r>
      <w:r>
        <w:rPr>
          <w:rFonts w:hint="eastAsia" w:ascii="宋体" w:hAnsi="宋体"/>
          <w:b/>
          <w:color w:val="000000"/>
          <w:sz w:val="24"/>
        </w:rPr>
        <w:t>社会工作分值表</w:t>
      </w:r>
    </w:p>
    <w:tbl>
      <w:tblPr>
        <w:tblStyle w:val="5"/>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8"/>
        <w:gridCol w:w="1909"/>
        <w:gridCol w:w="2073"/>
        <w:gridCol w:w="3881"/>
      </w:tblGrid>
      <w:tr w14:paraId="4E027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68" w:type="dxa"/>
            <w:vMerge w:val="restart"/>
            <w:vAlign w:val="center"/>
          </w:tcPr>
          <w:p w14:paraId="0AF36CF9">
            <w:pPr>
              <w:spacing w:line="440" w:lineRule="exact"/>
              <w:jc w:val="center"/>
              <w:rPr>
                <w:rFonts w:ascii="微软雅黑" w:hAnsi="微软雅黑" w:eastAsia="微软雅黑"/>
                <w:szCs w:val="21"/>
              </w:rPr>
            </w:pPr>
            <w:r>
              <w:rPr>
                <w:rFonts w:hint="eastAsia" w:ascii="微软雅黑" w:hAnsi="微软雅黑" w:eastAsia="微软雅黑"/>
                <w:szCs w:val="21"/>
              </w:rPr>
              <w:t>最高分值</w:t>
            </w:r>
          </w:p>
        </w:tc>
        <w:tc>
          <w:tcPr>
            <w:tcW w:w="7863" w:type="dxa"/>
            <w:gridSpan w:val="3"/>
            <w:vAlign w:val="center"/>
          </w:tcPr>
          <w:p w14:paraId="37A848ED">
            <w:pPr>
              <w:spacing w:line="440" w:lineRule="exact"/>
              <w:ind w:left="-5" w:leftChars="-9" w:hanging="14" w:hangingChars="7"/>
              <w:jc w:val="center"/>
              <w:rPr>
                <w:rFonts w:ascii="微软雅黑" w:hAnsi="微软雅黑" w:eastAsia="微软雅黑"/>
                <w:szCs w:val="21"/>
              </w:rPr>
            </w:pPr>
            <w:r>
              <w:rPr>
                <w:rFonts w:hint="eastAsia" w:ascii="微软雅黑" w:hAnsi="微软雅黑" w:eastAsia="微软雅黑"/>
                <w:szCs w:val="21"/>
              </w:rPr>
              <w:t>加</w:t>
            </w:r>
            <w:r>
              <w:rPr>
                <w:rFonts w:ascii="微软雅黑" w:hAnsi="微软雅黑" w:eastAsia="微软雅黑"/>
                <w:szCs w:val="21"/>
              </w:rPr>
              <w:t xml:space="preserve">  </w:t>
            </w:r>
            <w:r>
              <w:rPr>
                <w:rFonts w:hint="eastAsia" w:ascii="微软雅黑" w:hAnsi="微软雅黑" w:eastAsia="微软雅黑"/>
                <w:szCs w:val="21"/>
              </w:rPr>
              <w:t>分</w:t>
            </w:r>
            <w:r>
              <w:rPr>
                <w:rFonts w:ascii="微软雅黑" w:hAnsi="微软雅黑" w:eastAsia="微软雅黑"/>
                <w:szCs w:val="21"/>
              </w:rPr>
              <w:t xml:space="preserve">  </w:t>
            </w:r>
            <w:r>
              <w:rPr>
                <w:rFonts w:hint="eastAsia" w:ascii="微软雅黑" w:hAnsi="微软雅黑" w:eastAsia="微软雅黑"/>
                <w:szCs w:val="21"/>
              </w:rPr>
              <w:t>条</w:t>
            </w:r>
            <w:r>
              <w:rPr>
                <w:rFonts w:ascii="微软雅黑" w:hAnsi="微软雅黑" w:eastAsia="微软雅黑"/>
                <w:szCs w:val="21"/>
              </w:rPr>
              <w:t xml:space="preserve">  </w:t>
            </w:r>
            <w:r>
              <w:rPr>
                <w:rFonts w:hint="eastAsia" w:ascii="微软雅黑" w:hAnsi="微软雅黑" w:eastAsia="微软雅黑"/>
                <w:szCs w:val="21"/>
              </w:rPr>
              <w:t>件</w:t>
            </w:r>
          </w:p>
        </w:tc>
      </w:tr>
      <w:tr w14:paraId="2C188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68" w:type="dxa"/>
            <w:vMerge w:val="continue"/>
            <w:vAlign w:val="center"/>
          </w:tcPr>
          <w:p w14:paraId="4F74D568">
            <w:pPr>
              <w:spacing w:line="440" w:lineRule="exact"/>
              <w:jc w:val="center"/>
              <w:rPr>
                <w:rFonts w:ascii="微软雅黑" w:hAnsi="微软雅黑" w:eastAsia="微软雅黑"/>
                <w:szCs w:val="21"/>
              </w:rPr>
            </w:pPr>
          </w:p>
        </w:tc>
        <w:tc>
          <w:tcPr>
            <w:tcW w:w="1909" w:type="dxa"/>
            <w:vAlign w:val="center"/>
          </w:tcPr>
          <w:p w14:paraId="502BCB99">
            <w:pPr>
              <w:spacing w:line="440" w:lineRule="exact"/>
              <w:ind w:left="-5" w:leftChars="-9" w:hanging="14" w:hangingChars="7"/>
              <w:jc w:val="center"/>
              <w:rPr>
                <w:rFonts w:ascii="微软雅黑" w:hAnsi="微软雅黑" w:eastAsia="微软雅黑"/>
                <w:szCs w:val="21"/>
              </w:rPr>
            </w:pPr>
            <w:r>
              <w:rPr>
                <w:rFonts w:hint="eastAsia" w:ascii="微软雅黑" w:hAnsi="微软雅黑" w:eastAsia="微软雅黑"/>
                <w:szCs w:val="21"/>
              </w:rPr>
              <w:t>行政系统</w:t>
            </w:r>
          </w:p>
        </w:tc>
        <w:tc>
          <w:tcPr>
            <w:tcW w:w="2073" w:type="dxa"/>
            <w:vAlign w:val="center"/>
          </w:tcPr>
          <w:p w14:paraId="3B2E9E19">
            <w:pPr>
              <w:spacing w:line="440" w:lineRule="exact"/>
              <w:ind w:left="-5" w:leftChars="-9" w:hanging="14" w:hangingChars="7"/>
              <w:jc w:val="center"/>
              <w:rPr>
                <w:rFonts w:ascii="微软雅黑" w:hAnsi="微软雅黑" w:eastAsia="微软雅黑"/>
                <w:szCs w:val="21"/>
              </w:rPr>
            </w:pPr>
            <w:r>
              <w:rPr>
                <w:rFonts w:hint="eastAsia" w:ascii="微软雅黑" w:hAnsi="微软雅黑" w:eastAsia="微软雅黑"/>
                <w:szCs w:val="21"/>
              </w:rPr>
              <w:t>党、团系统</w:t>
            </w:r>
          </w:p>
        </w:tc>
        <w:tc>
          <w:tcPr>
            <w:tcW w:w="3881" w:type="dxa"/>
            <w:vAlign w:val="center"/>
          </w:tcPr>
          <w:p w14:paraId="0674060B">
            <w:pPr>
              <w:spacing w:line="440" w:lineRule="exact"/>
              <w:ind w:left="-5" w:leftChars="-9" w:hanging="14" w:hangingChars="7"/>
              <w:jc w:val="center"/>
              <w:rPr>
                <w:rFonts w:ascii="微软雅黑" w:hAnsi="微软雅黑" w:eastAsia="微软雅黑"/>
                <w:szCs w:val="21"/>
              </w:rPr>
            </w:pPr>
            <w:r>
              <w:rPr>
                <w:rFonts w:hint="eastAsia" w:ascii="微软雅黑" w:hAnsi="微软雅黑" w:eastAsia="微软雅黑"/>
                <w:szCs w:val="21"/>
              </w:rPr>
              <w:t>其他</w:t>
            </w:r>
          </w:p>
        </w:tc>
      </w:tr>
      <w:tr w14:paraId="399BB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68" w:type="dxa"/>
            <w:vAlign w:val="center"/>
          </w:tcPr>
          <w:p w14:paraId="44513BC9">
            <w:pPr>
              <w:spacing w:line="360" w:lineRule="exact"/>
              <w:jc w:val="center"/>
              <w:rPr>
                <w:rFonts w:ascii="微软雅黑" w:hAnsi="微软雅黑" w:eastAsia="微软雅黑"/>
                <w:szCs w:val="21"/>
              </w:rPr>
            </w:pPr>
            <w:r>
              <w:rPr>
                <w:rFonts w:ascii="微软雅黑" w:hAnsi="微软雅黑" w:eastAsia="微软雅黑"/>
                <w:szCs w:val="21"/>
              </w:rPr>
              <w:t>80</w:t>
            </w:r>
            <w:r>
              <w:rPr>
                <w:rFonts w:hint="eastAsia" w:ascii="微软雅黑" w:hAnsi="微软雅黑" w:eastAsia="微软雅黑"/>
                <w:szCs w:val="21"/>
              </w:rPr>
              <w:t>分</w:t>
            </w:r>
          </w:p>
        </w:tc>
        <w:tc>
          <w:tcPr>
            <w:tcW w:w="1909" w:type="dxa"/>
            <w:vAlign w:val="center"/>
          </w:tcPr>
          <w:p w14:paraId="7B6F5978">
            <w:pPr>
              <w:spacing w:line="360" w:lineRule="exact"/>
              <w:ind w:left="-5" w:leftChars="-9" w:hanging="14" w:hangingChars="7"/>
              <w:jc w:val="center"/>
              <w:rPr>
                <w:rFonts w:ascii="宋体"/>
                <w:szCs w:val="21"/>
              </w:rPr>
            </w:pPr>
            <w:r>
              <w:rPr>
                <w:rFonts w:hint="eastAsia" w:ascii="宋体" w:hAnsi="宋体"/>
                <w:szCs w:val="21"/>
              </w:rPr>
              <w:t>校学生会主席</w:t>
            </w:r>
          </w:p>
        </w:tc>
        <w:tc>
          <w:tcPr>
            <w:tcW w:w="2073" w:type="dxa"/>
            <w:vAlign w:val="center"/>
          </w:tcPr>
          <w:p w14:paraId="79C84D6C">
            <w:pPr>
              <w:spacing w:line="360" w:lineRule="exact"/>
              <w:ind w:left="-5" w:leftChars="-9" w:hanging="14" w:hangingChars="7"/>
              <w:jc w:val="center"/>
              <w:rPr>
                <w:rFonts w:ascii="宋体"/>
                <w:szCs w:val="21"/>
              </w:rPr>
            </w:pPr>
            <w:r>
              <w:rPr>
                <w:rFonts w:hint="eastAsia" w:ascii="宋体" w:hAnsi="宋体"/>
                <w:szCs w:val="21"/>
              </w:rPr>
              <w:t>校团委办公室主任</w:t>
            </w:r>
          </w:p>
        </w:tc>
        <w:tc>
          <w:tcPr>
            <w:tcW w:w="3881" w:type="dxa"/>
            <w:vAlign w:val="center"/>
          </w:tcPr>
          <w:p w14:paraId="144F19C1">
            <w:pPr>
              <w:spacing w:line="360" w:lineRule="exact"/>
              <w:ind w:left="-5" w:leftChars="-9" w:hanging="14" w:hangingChars="7"/>
              <w:jc w:val="center"/>
              <w:rPr>
                <w:rFonts w:ascii="宋体"/>
                <w:szCs w:val="21"/>
              </w:rPr>
            </w:pPr>
          </w:p>
        </w:tc>
      </w:tr>
      <w:tr w14:paraId="471C1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68" w:type="dxa"/>
            <w:vAlign w:val="center"/>
          </w:tcPr>
          <w:p w14:paraId="267FCA1D">
            <w:pPr>
              <w:spacing w:line="360" w:lineRule="exact"/>
              <w:jc w:val="center"/>
              <w:rPr>
                <w:rFonts w:ascii="微软雅黑" w:hAnsi="微软雅黑" w:eastAsia="微软雅黑"/>
                <w:szCs w:val="21"/>
              </w:rPr>
            </w:pPr>
            <w:r>
              <w:rPr>
                <w:rFonts w:ascii="微软雅黑" w:hAnsi="微软雅黑" w:eastAsia="微软雅黑"/>
                <w:szCs w:val="21"/>
              </w:rPr>
              <w:t>70</w:t>
            </w:r>
            <w:r>
              <w:rPr>
                <w:rFonts w:hint="eastAsia" w:ascii="微软雅黑" w:hAnsi="微软雅黑" w:eastAsia="微软雅黑"/>
                <w:szCs w:val="21"/>
              </w:rPr>
              <w:t>分</w:t>
            </w:r>
          </w:p>
        </w:tc>
        <w:tc>
          <w:tcPr>
            <w:tcW w:w="1909" w:type="dxa"/>
            <w:vAlign w:val="center"/>
          </w:tcPr>
          <w:p w14:paraId="0F7987F0">
            <w:pPr>
              <w:spacing w:line="360" w:lineRule="exact"/>
              <w:ind w:left="-5" w:leftChars="-9" w:hanging="14" w:hangingChars="7"/>
              <w:rPr>
                <w:rFonts w:ascii="宋体"/>
                <w:szCs w:val="21"/>
              </w:rPr>
            </w:pPr>
            <w:r>
              <w:rPr>
                <w:rFonts w:hint="eastAsia" w:ascii="宋体" w:hAnsi="宋体"/>
                <w:szCs w:val="21"/>
              </w:rPr>
              <w:t>校学生会副主席、院学生会主席</w:t>
            </w:r>
          </w:p>
        </w:tc>
        <w:tc>
          <w:tcPr>
            <w:tcW w:w="2073" w:type="dxa"/>
            <w:vAlign w:val="center"/>
          </w:tcPr>
          <w:p w14:paraId="4460CE04">
            <w:pPr>
              <w:spacing w:line="360" w:lineRule="exact"/>
              <w:ind w:left="-5" w:leftChars="-9" w:hanging="14" w:hangingChars="7"/>
              <w:rPr>
                <w:rFonts w:ascii="宋体"/>
                <w:szCs w:val="21"/>
              </w:rPr>
            </w:pPr>
            <w:r>
              <w:rPr>
                <w:rFonts w:hint="eastAsia" w:ascii="宋体" w:hAnsi="宋体"/>
                <w:szCs w:val="21"/>
              </w:rPr>
              <w:t>校团委委员（部长）、院团委（团总支）副书记、党支部书记</w:t>
            </w:r>
          </w:p>
        </w:tc>
        <w:tc>
          <w:tcPr>
            <w:tcW w:w="3881" w:type="dxa"/>
            <w:vAlign w:val="center"/>
          </w:tcPr>
          <w:p w14:paraId="50CC4266">
            <w:pPr>
              <w:spacing w:line="360" w:lineRule="exact"/>
              <w:ind w:left="-5" w:leftChars="-9" w:hanging="14" w:hangingChars="7"/>
              <w:jc w:val="center"/>
              <w:rPr>
                <w:rFonts w:ascii="宋体"/>
                <w:szCs w:val="21"/>
              </w:rPr>
            </w:pPr>
            <w:r>
              <w:rPr>
                <w:rFonts w:hint="eastAsia" w:ascii="宋体" w:hAnsi="宋体"/>
                <w:szCs w:val="21"/>
              </w:rPr>
              <w:t>校青志协会长</w:t>
            </w:r>
          </w:p>
        </w:tc>
      </w:tr>
      <w:tr w14:paraId="27D51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68" w:type="dxa"/>
            <w:vAlign w:val="center"/>
          </w:tcPr>
          <w:p w14:paraId="1CFD69D2">
            <w:pPr>
              <w:spacing w:line="360" w:lineRule="exact"/>
              <w:jc w:val="center"/>
              <w:rPr>
                <w:rFonts w:ascii="微软雅黑" w:hAnsi="微软雅黑" w:eastAsia="微软雅黑"/>
                <w:szCs w:val="21"/>
              </w:rPr>
            </w:pPr>
            <w:r>
              <w:rPr>
                <w:rFonts w:ascii="微软雅黑" w:hAnsi="微软雅黑" w:eastAsia="微软雅黑"/>
                <w:szCs w:val="21"/>
              </w:rPr>
              <w:t>55</w:t>
            </w:r>
            <w:r>
              <w:rPr>
                <w:rFonts w:hint="eastAsia" w:ascii="微软雅黑" w:hAnsi="微软雅黑" w:eastAsia="微软雅黑"/>
                <w:szCs w:val="21"/>
              </w:rPr>
              <w:t>分</w:t>
            </w:r>
          </w:p>
        </w:tc>
        <w:tc>
          <w:tcPr>
            <w:tcW w:w="1909" w:type="dxa"/>
            <w:vAlign w:val="center"/>
          </w:tcPr>
          <w:p w14:paraId="40D16F69">
            <w:pPr>
              <w:spacing w:line="360" w:lineRule="exact"/>
              <w:ind w:left="-5" w:leftChars="-9" w:hanging="14" w:hangingChars="7"/>
              <w:jc w:val="center"/>
              <w:rPr>
                <w:rFonts w:ascii="宋体"/>
                <w:szCs w:val="21"/>
              </w:rPr>
            </w:pPr>
            <w:r>
              <w:rPr>
                <w:rFonts w:hint="eastAsia" w:ascii="宋体" w:hAnsi="宋体"/>
                <w:szCs w:val="21"/>
              </w:rPr>
              <w:t>校学生会部长、院学生会副主席</w:t>
            </w:r>
          </w:p>
        </w:tc>
        <w:tc>
          <w:tcPr>
            <w:tcW w:w="2073" w:type="dxa"/>
            <w:vAlign w:val="center"/>
          </w:tcPr>
          <w:p w14:paraId="3DABEBFB">
            <w:pPr>
              <w:spacing w:line="360" w:lineRule="exact"/>
              <w:ind w:left="-5" w:leftChars="-9" w:hanging="14" w:hangingChars="7"/>
              <w:jc w:val="center"/>
              <w:rPr>
                <w:rFonts w:ascii="宋体"/>
                <w:szCs w:val="21"/>
              </w:rPr>
            </w:pPr>
            <w:r>
              <w:rPr>
                <w:rFonts w:hint="eastAsia" w:ascii="宋体" w:hAnsi="宋体"/>
                <w:szCs w:val="21"/>
              </w:rPr>
              <w:t>校团委副部长</w:t>
            </w:r>
          </w:p>
        </w:tc>
        <w:tc>
          <w:tcPr>
            <w:tcW w:w="3881" w:type="dxa"/>
            <w:vAlign w:val="center"/>
          </w:tcPr>
          <w:p w14:paraId="0788D80D">
            <w:pPr>
              <w:spacing w:line="360" w:lineRule="exact"/>
              <w:jc w:val="left"/>
              <w:rPr>
                <w:rFonts w:ascii="宋体"/>
                <w:szCs w:val="21"/>
              </w:rPr>
            </w:pPr>
            <w:r>
              <w:rPr>
                <w:rFonts w:hint="eastAsia" w:ascii="宋体" w:hAnsi="宋体"/>
                <w:szCs w:val="21"/>
              </w:rPr>
              <w:t>校青志协副会长、部长、学通社社长、院青志协会长、甲级社团负责人、校运动队负责人</w:t>
            </w:r>
          </w:p>
        </w:tc>
      </w:tr>
      <w:tr w14:paraId="7269A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68" w:type="dxa"/>
            <w:vAlign w:val="center"/>
          </w:tcPr>
          <w:p w14:paraId="342E30A2">
            <w:pPr>
              <w:spacing w:line="360" w:lineRule="exact"/>
              <w:jc w:val="center"/>
              <w:rPr>
                <w:rFonts w:ascii="微软雅黑" w:hAnsi="微软雅黑" w:eastAsia="微软雅黑"/>
                <w:szCs w:val="21"/>
              </w:rPr>
            </w:pPr>
            <w:r>
              <w:rPr>
                <w:rFonts w:ascii="微软雅黑" w:hAnsi="微软雅黑" w:eastAsia="微软雅黑"/>
                <w:szCs w:val="21"/>
              </w:rPr>
              <w:t>45</w:t>
            </w:r>
            <w:r>
              <w:rPr>
                <w:rFonts w:hint="eastAsia" w:ascii="微软雅黑" w:hAnsi="微软雅黑" w:eastAsia="微软雅黑"/>
                <w:szCs w:val="21"/>
              </w:rPr>
              <w:t>分</w:t>
            </w:r>
          </w:p>
        </w:tc>
        <w:tc>
          <w:tcPr>
            <w:tcW w:w="1909" w:type="dxa"/>
            <w:vAlign w:val="center"/>
          </w:tcPr>
          <w:p w14:paraId="6B0C8F31">
            <w:pPr>
              <w:spacing w:line="360" w:lineRule="exact"/>
              <w:ind w:left="-5" w:leftChars="-9" w:hanging="14" w:hangingChars="7"/>
              <w:rPr>
                <w:rFonts w:ascii="宋体"/>
                <w:szCs w:val="21"/>
              </w:rPr>
            </w:pPr>
            <w:r>
              <w:rPr>
                <w:rFonts w:hint="eastAsia" w:ascii="宋体" w:hAnsi="宋体"/>
                <w:szCs w:val="21"/>
              </w:rPr>
              <w:t>校学生会副部长、院学生会部长、班长（兼）</w:t>
            </w:r>
          </w:p>
        </w:tc>
        <w:tc>
          <w:tcPr>
            <w:tcW w:w="2073" w:type="dxa"/>
            <w:vAlign w:val="center"/>
          </w:tcPr>
          <w:p w14:paraId="5BDE2A8F">
            <w:pPr>
              <w:spacing w:line="360" w:lineRule="exact"/>
              <w:rPr>
                <w:rFonts w:ascii="宋体"/>
                <w:szCs w:val="21"/>
              </w:rPr>
            </w:pPr>
            <w:r>
              <w:rPr>
                <w:rFonts w:hint="eastAsia" w:ascii="宋体" w:hAnsi="宋体"/>
                <w:szCs w:val="21"/>
              </w:rPr>
              <w:t>院党支部委员、</w:t>
            </w:r>
          </w:p>
          <w:p w14:paraId="75138F2E">
            <w:pPr>
              <w:spacing w:line="360" w:lineRule="exact"/>
              <w:rPr>
                <w:rFonts w:ascii="宋体"/>
                <w:szCs w:val="21"/>
              </w:rPr>
            </w:pPr>
            <w:r>
              <w:rPr>
                <w:rFonts w:hint="eastAsia" w:ascii="宋体" w:hAnsi="宋体"/>
                <w:szCs w:val="21"/>
              </w:rPr>
              <w:t>院团委（团总支）委员（部长）、班级党建工作联系人、团支部书记（兼）</w:t>
            </w:r>
          </w:p>
        </w:tc>
        <w:tc>
          <w:tcPr>
            <w:tcW w:w="3881" w:type="dxa"/>
            <w:vAlign w:val="center"/>
          </w:tcPr>
          <w:p w14:paraId="0A68D2BF">
            <w:pPr>
              <w:spacing w:line="360" w:lineRule="exact"/>
              <w:ind w:left="-8" w:leftChars="-35" w:hanging="65" w:hangingChars="31"/>
              <w:rPr>
                <w:rFonts w:ascii="宋体"/>
                <w:szCs w:val="21"/>
              </w:rPr>
            </w:pPr>
            <w:r>
              <w:rPr>
                <w:rFonts w:hint="eastAsia" w:ascii="宋体" w:hAnsi="宋体"/>
                <w:szCs w:val="21"/>
              </w:rPr>
              <w:t>学通社副社长、院青志协副会长、乙级社团负责人</w:t>
            </w:r>
          </w:p>
        </w:tc>
      </w:tr>
      <w:tr w14:paraId="6EDD9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68" w:type="dxa"/>
            <w:vAlign w:val="center"/>
          </w:tcPr>
          <w:p w14:paraId="5A2F0AE2">
            <w:pPr>
              <w:spacing w:line="360" w:lineRule="exact"/>
              <w:jc w:val="center"/>
              <w:rPr>
                <w:rFonts w:ascii="微软雅黑" w:hAnsi="微软雅黑" w:eastAsia="微软雅黑"/>
                <w:szCs w:val="21"/>
              </w:rPr>
            </w:pPr>
            <w:r>
              <w:rPr>
                <w:rFonts w:ascii="微软雅黑" w:hAnsi="微软雅黑" w:eastAsia="微软雅黑"/>
                <w:szCs w:val="21"/>
              </w:rPr>
              <w:t>35</w:t>
            </w:r>
            <w:r>
              <w:rPr>
                <w:rFonts w:hint="eastAsia" w:ascii="微软雅黑" w:hAnsi="微软雅黑" w:eastAsia="微软雅黑"/>
                <w:szCs w:val="21"/>
              </w:rPr>
              <w:t>分</w:t>
            </w:r>
          </w:p>
        </w:tc>
        <w:tc>
          <w:tcPr>
            <w:tcW w:w="1909" w:type="dxa"/>
            <w:vAlign w:val="center"/>
          </w:tcPr>
          <w:p w14:paraId="59C1791C">
            <w:pPr>
              <w:spacing w:line="360" w:lineRule="exact"/>
              <w:ind w:left="-5" w:leftChars="-9" w:hanging="14" w:hangingChars="7"/>
              <w:rPr>
                <w:rFonts w:ascii="宋体"/>
                <w:szCs w:val="21"/>
              </w:rPr>
            </w:pPr>
            <w:r>
              <w:rPr>
                <w:rFonts w:hint="eastAsia" w:ascii="宋体" w:hAnsi="宋体"/>
                <w:szCs w:val="21"/>
              </w:rPr>
              <w:t>班主任助理、辅导员助理</w:t>
            </w:r>
          </w:p>
        </w:tc>
        <w:tc>
          <w:tcPr>
            <w:tcW w:w="2073" w:type="dxa"/>
            <w:vAlign w:val="center"/>
          </w:tcPr>
          <w:p w14:paraId="6E500E6C">
            <w:pPr>
              <w:spacing w:line="360" w:lineRule="exact"/>
              <w:ind w:left="-11" w:leftChars="-38" w:hanging="69" w:hangingChars="33"/>
              <w:jc w:val="center"/>
              <w:rPr>
                <w:rFonts w:ascii="宋体"/>
                <w:szCs w:val="21"/>
              </w:rPr>
            </w:pPr>
          </w:p>
        </w:tc>
        <w:tc>
          <w:tcPr>
            <w:tcW w:w="3881" w:type="dxa"/>
            <w:vAlign w:val="center"/>
          </w:tcPr>
          <w:p w14:paraId="10462A9E">
            <w:pPr>
              <w:spacing w:line="360" w:lineRule="exact"/>
              <w:ind w:left="-8" w:leftChars="-35" w:hanging="65" w:hangingChars="31"/>
              <w:rPr>
                <w:rFonts w:ascii="宋体"/>
                <w:szCs w:val="21"/>
              </w:rPr>
            </w:pPr>
            <w:r>
              <w:rPr>
                <w:rFonts w:hint="eastAsia" w:ascii="宋体" w:hAnsi="宋体"/>
                <w:szCs w:val="21"/>
              </w:rPr>
              <w:t>职能部门多媒体团队负责人、院青志协部长、学生“三自系统”负责人、党建助理负责人</w:t>
            </w:r>
          </w:p>
        </w:tc>
      </w:tr>
      <w:tr w14:paraId="57AC5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68" w:type="dxa"/>
            <w:vAlign w:val="center"/>
          </w:tcPr>
          <w:p w14:paraId="465F8CD3">
            <w:pPr>
              <w:spacing w:line="360" w:lineRule="exact"/>
              <w:jc w:val="center"/>
              <w:rPr>
                <w:rFonts w:ascii="微软雅黑" w:hAnsi="微软雅黑" w:eastAsia="微软雅黑"/>
                <w:szCs w:val="21"/>
              </w:rPr>
            </w:pPr>
            <w:r>
              <w:rPr>
                <w:rFonts w:ascii="微软雅黑" w:hAnsi="微软雅黑" w:eastAsia="微软雅黑"/>
                <w:szCs w:val="21"/>
              </w:rPr>
              <w:t>25</w:t>
            </w:r>
            <w:r>
              <w:rPr>
                <w:rFonts w:hint="eastAsia" w:ascii="微软雅黑" w:hAnsi="微软雅黑" w:eastAsia="微软雅黑"/>
                <w:szCs w:val="21"/>
              </w:rPr>
              <w:t>分</w:t>
            </w:r>
          </w:p>
        </w:tc>
        <w:tc>
          <w:tcPr>
            <w:tcW w:w="1909" w:type="dxa"/>
            <w:vAlign w:val="center"/>
          </w:tcPr>
          <w:p w14:paraId="5AAA5816">
            <w:pPr>
              <w:spacing w:line="360" w:lineRule="exact"/>
              <w:ind w:left="-5" w:leftChars="-9" w:hanging="14" w:hangingChars="7"/>
              <w:jc w:val="center"/>
              <w:rPr>
                <w:rFonts w:ascii="宋体"/>
                <w:szCs w:val="21"/>
              </w:rPr>
            </w:pPr>
            <w:r>
              <w:rPr>
                <w:rFonts w:hint="eastAsia" w:ascii="宋体" w:hAnsi="宋体"/>
                <w:szCs w:val="21"/>
              </w:rPr>
              <w:t>院学生会副部长、副班长、学习委员</w:t>
            </w:r>
          </w:p>
        </w:tc>
        <w:tc>
          <w:tcPr>
            <w:tcW w:w="2073" w:type="dxa"/>
            <w:vAlign w:val="center"/>
          </w:tcPr>
          <w:p w14:paraId="5402313D">
            <w:pPr>
              <w:spacing w:line="360" w:lineRule="exact"/>
              <w:ind w:left="-11" w:leftChars="-38" w:hanging="69" w:hangingChars="33"/>
              <w:jc w:val="center"/>
              <w:rPr>
                <w:rFonts w:ascii="宋体"/>
                <w:szCs w:val="21"/>
              </w:rPr>
            </w:pPr>
            <w:r>
              <w:rPr>
                <w:rFonts w:hint="eastAsia" w:ascii="宋体" w:hAnsi="宋体"/>
                <w:szCs w:val="21"/>
              </w:rPr>
              <w:t>院团委（团总支）副部长、团支部副书记</w:t>
            </w:r>
          </w:p>
        </w:tc>
        <w:tc>
          <w:tcPr>
            <w:tcW w:w="3881" w:type="dxa"/>
            <w:vAlign w:val="center"/>
          </w:tcPr>
          <w:p w14:paraId="7327C48D">
            <w:pPr>
              <w:spacing w:line="360" w:lineRule="exact"/>
              <w:ind w:left="-8" w:leftChars="-35" w:hanging="65" w:hangingChars="31"/>
              <w:rPr>
                <w:rFonts w:ascii="宋体"/>
                <w:szCs w:val="21"/>
              </w:rPr>
            </w:pPr>
            <w:r>
              <w:rPr>
                <w:rFonts w:hint="eastAsia" w:ascii="宋体" w:hAnsi="宋体"/>
                <w:szCs w:val="21"/>
              </w:rPr>
              <w:t>学通社部长、院青志协副部长</w:t>
            </w:r>
          </w:p>
        </w:tc>
      </w:tr>
      <w:tr w14:paraId="5DAD4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68" w:type="dxa"/>
            <w:vAlign w:val="center"/>
          </w:tcPr>
          <w:p w14:paraId="0A4A5D48">
            <w:pPr>
              <w:spacing w:line="360" w:lineRule="exact"/>
              <w:jc w:val="center"/>
              <w:rPr>
                <w:rFonts w:ascii="微软雅黑" w:hAnsi="微软雅黑" w:eastAsia="微软雅黑"/>
                <w:szCs w:val="21"/>
              </w:rPr>
            </w:pPr>
            <w:r>
              <w:rPr>
                <w:rFonts w:ascii="微软雅黑" w:hAnsi="微软雅黑" w:eastAsia="微软雅黑"/>
                <w:szCs w:val="21"/>
              </w:rPr>
              <w:t>20</w:t>
            </w:r>
            <w:r>
              <w:rPr>
                <w:rFonts w:hint="eastAsia" w:ascii="微软雅黑" w:hAnsi="微软雅黑" w:eastAsia="微软雅黑"/>
                <w:szCs w:val="21"/>
              </w:rPr>
              <w:t>分</w:t>
            </w:r>
          </w:p>
        </w:tc>
        <w:tc>
          <w:tcPr>
            <w:tcW w:w="1909" w:type="dxa"/>
            <w:vAlign w:val="center"/>
          </w:tcPr>
          <w:p w14:paraId="61E94129">
            <w:pPr>
              <w:spacing w:line="360" w:lineRule="exact"/>
              <w:ind w:left="-5" w:leftChars="-9" w:hanging="14" w:hangingChars="7"/>
              <w:jc w:val="center"/>
              <w:rPr>
                <w:rFonts w:ascii="宋体"/>
                <w:szCs w:val="21"/>
              </w:rPr>
            </w:pPr>
          </w:p>
        </w:tc>
        <w:tc>
          <w:tcPr>
            <w:tcW w:w="2073" w:type="dxa"/>
            <w:vAlign w:val="center"/>
          </w:tcPr>
          <w:p w14:paraId="4C75AFF7">
            <w:pPr>
              <w:spacing w:line="360" w:lineRule="exact"/>
              <w:ind w:left="-11" w:leftChars="-38" w:hanging="69" w:hangingChars="33"/>
              <w:jc w:val="center"/>
              <w:rPr>
                <w:rFonts w:ascii="宋体"/>
                <w:szCs w:val="21"/>
              </w:rPr>
            </w:pPr>
          </w:p>
        </w:tc>
        <w:tc>
          <w:tcPr>
            <w:tcW w:w="3881" w:type="dxa"/>
            <w:vAlign w:val="center"/>
          </w:tcPr>
          <w:p w14:paraId="59EC6A0D">
            <w:pPr>
              <w:spacing w:line="360" w:lineRule="exact"/>
              <w:ind w:left="-8" w:leftChars="-35" w:hanging="65" w:hangingChars="31"/>
              <w:rPr>
                <w:rFonts w:ascii="宋体"/>
                <w:szCs w:val="21"/>
              </w:rPr>
            </w:pPr>
            <w:r>
              <w:rPr>
                <w:rFonts w:hint="eastAsia" w:ascii="宋体" w:hAnsi="宋体"/>
                <w:szCs w:val="21"/>
              </w:rPr>
              <w:t>学通社副部长、职能部门多媒体团队部长、学生公寓楼长、党建助理各部门负责人</w:t>
            </w:r>
          </w:p>
        </w:tc>
      </w:tr>
      <w:tr w14:paraId="0F2D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68" w:type="dxa"/>
            <w:vAlign w:val="center"/>
          </w:tcPr>
          <w:p w14:paraId="5C94BD04">
            <w:pPr>
              <w:spacing w:line="360" w:lineRule="exact"/>
              <w:jc w:val="center"/>
              <w:rPr>
                <w:rFonts w:ascii="微软雅黑" w:hAnsi="微软雅黑" w:eastAsia="微软雅黑"/>
                <w:szCs w:val="21"/>
              </w:rPr>
            </w:pPr>
            <w:r>
              <w:rPr>
                <w:rFonts w:ascii="微软雅黑" w:hAnsi="微软雅黑" w:eastAsia="微软雅黑"/>
                <w:szCs w:val="21"/>
              </w:rPr>
              <w:t>15</w:t>
            </w:r>
            <w:r>
              <w:rPr>
                <w:rFonts w:hint="eastAsia" w:ascii="微软雅黑" w:hAnsi="微软雅黑" w:eastAsia="微软雅黑"/>
                <w:szCs w:val="21"/>
              </w:rPr>
              <w:t>分</w:t>
            </w:r>
          </w:p>
        </w:tc>
        <w:tc>
          <w:tcPr>
            <w:tcW w:w="1909" w:type="dxa"/>
            <w:vAlign w:val="center"/>
          </w:tcPr>
          <w:p w14:paraId="51243CCF">
            <w:pPr>
              <w:spacing w:line="360" w:lineRule="exact"/>
              <w:ind w:left="-5" w:leftChars="-9" w:hanging="14" w:hangingChars="7"/>
              <w:jc w:val="center"/>
              <w:rPr>
                <w:rFonts w:ascii="宋体"/>
                <w:szCs w:val="21"/>
              </w:rPr>
            </w:pPr>
            <w:r>
              <w:rPr>
                <w:rFonts w:hint="eastAsia" w:ascii="宋体" w:hAnsi="宋体"/>
                <w:szCs w:val="21"/>
              </w:rPr>
              <w:t>班委委员</w:t>
            </w:r>
          </w:p>
        </w:tc>
        <w:tc>
          <w:tcPr>
            <w:tcW w:w="2073" w:type="dxa"/>
            <w:vAlign w:val="center"/>
          </w:tcPr>
          <w:p w14:paraId="763DC2CA">
            <w:pPr>
              <w:spacing w:line="360" w:lineRule="exact"/>
              <w:ind w:left="-11" w:leftChars="-38" w:hanging="69" w:hangingChars="33"/>
              <w:jc w:val="center"/>
              <w:rPr>
                <w:rFonts w:ascii="宋体"/>
                <w:szCs w:val="21"/>
              </w:rPr>
            </w:pPr>
            <w:r>
              <w:rPr>
                <w:rFonts w:hint="eastAsia" w:ascii="宋体" w:hAnsi="宋体"/>
                <w:szCs w:val="21"/>
              </w:rPr>
              <w:t>团支部委员</w:t>
            </w:r>
          </w:p>
        </w:tc>
        <w:tc>
          <w:tcPr>
            <w:tcW w:w="3881" w:type="dxa"/>
            <w:vAlign w:val="center"/>
          </w:tcPr>
          <w:p w14:paraId="3A66A74F">
            <w:pPr>
              <w:spacing w:line="360" w:lineRule="exact"/>
              <w:ind w:left="-8" w:leftChars="-35" w:hanging="65" w:hangingChars="31"/>
              <w:rPr>
                <w:rFonts w:ascii="宋体"/>
                <w:szCs w:val="21"/>
              </w:rPr>
            </w:pPr>
          </w:p>
        </w:tc>
      </w:tr>
      <w:tr w14:paraId="6E96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68" w:type="dxa"/>
            <w:vAlign w:val="center"/>
          </w:tcPr>
          <w:p w14:paraId="59C192F1">
            <w:pPr>
              <w:spacing w:line="360" w:lineRule="exact"/>
              <w:jc w:val="center"/>
              <w:rPr>
                <w:rFonts w:ascii="微软雅黑" w:hAnsi="微软雅黑" w:eastAsia="微软雅黑"/>
                <w:szCs w:val="21"/>
              </w:rPr>
            </w:pPr>
            <w:r>
              <w:rPr>
                <w:rFonts w:ascii="微软雅黑" w:hAnsi="微软雅黑" w:eastAsia="微软雅黑"/>
                <w:szCs w:val="21"/>
              </w:rPr>
              <w:t>10</w:t>
            </w:r>
            <w:r>
              <w:rPr>
                <w:rFonts w:hint="eastAsia" w:ascii="微软雅黑" w:hAnsi="微软雅黑" w:eastAsia="微软雅黑"/>
                <w:szCs w:val="21"/>
              </w:rPr>
              <w:t>分</w:t>
            </w:r>
          </w:p>
        </w:tc>
        <w:tc>
          <w:tcPr>
            <w:tcW w:w="1909" w:type="dxa"/>
            <w:vAlign w:val="center"/>
          </w:tcPr>
          <w:p w14:paraId="722F11B9">
            <w:pPr>
              <w:spacing w:line="360" w:lineRule="exact"/>
              <w:ind w:left="-5" w:leftChars="-9" w:hanging="14" w:hangingChars="7"/>
              <w:jc w:val="center"/>
              <w:rPr>
                <w:rFonts w:ascii="宋体"/>
                <w:szCs w:val="21"/>
              </w:rPr>
            </w:pPr>
            <w:r>
              <w:rPr>
                <w:rFonts w:hint="eastAsia" w:ascii="宋体" w:hAnsi="宋体"/>
                <w:szCs w:val="21"/>
              </w:rPr>
              <w:t>校、院学生会干事</w:t>
            </w:r>
          </w:p>
        </w:tc>
        <w:tc>
          <w:tcPr>
            <w:tcW w:w="2073" w:type="dxa"/>
            <w:vAlign w:val="center"/>
          </w:tcPr>
          <w:p w14:paraId="12C7CECF">
            <w:pPr>
              <w:spacing w:line="360" w:lineRule="exact"/>
              <w:ind w:left="-11" w:leftChars="-38" w:hanging="69" w:hangingChars="33"/>
              <w:jc w:val="center"/>
              <w:rPr>
                <w:rFonts w:ascii="宋体"/>
                <w:szCs w:val="21"/>
              </w:rPr>
            </w:pPr>
            <w:r>
              <w:rPr>
                <w:rFonts w:hint="eastAsia" w:ascii="宋体" w:hAnsi="宋体"/>
                <w:szCs w:val="21"/>
              </w:rPr>
              <w:t>校、院干事、小组长</w:t>
            </w:r>
          </w:p>
        </w:tc>
        <w:tc>
          <w:tcPr>
            <w:tcW w:w="3881" w:type="dxa"/>
            <w:vAlign w:val="center"/>
          </w:tcPr>
          <w:p w14:paraId="1655A48F">
            <w:pPr>
              <w:spacing w:line="360" w:lineRule="exact"/>
              <w:ind w:left="-8" w:leftChars="-35" w:hanging="65" w:hangingChars="31"/>
              <w:rPr>
                <w:rFonts w:ascii="宋体"/>
                <w:szCs w:val="21"/>
              </w:rPr>
            </w:pPr>
            <w:r>
              <w:rPr>
                <w:rFonts w:hint="eastAsia" w:ascii="宋体" w:hAnsi="宋体"/>
                <w:szCs w:val="21"/>
              </w:rPr>
              <w:t>学通社干事、职能部门多媒体团队干事、院青志协干事、课代表、宿舍长、军训副班长、党建助理各部门干事</w:t>
            </w:r>
          </w:p>
        </w:tc>
      </w:tr>
    </w:tbl>
    <w:p w14:paraId="25BB13C8">
      <w:pPr>
        <w:spacing w:line="400" w:lineRule="exact"/>
        <w:ind w:firstLine="480" w:firstLineChars="200"/>
        <w:rPr>
          <w:rFonts w:ascii="宋体" w:hAnsi="宋体"/>
          <w:color w:val="000000"/>
          <w:sz w:val="24"/>
        </w:rPr>
      </w:pPr>
      <w:r>
        <w:rPr>
          <w:rFonts w:hint="eastAsia" w:ascii="宋体" w:hAnsi="宋体"/>
          <w:color w:val="000000"/>
          <w:sz w:val="24"/>
        </w:rPr>
        <w:t>说明：</w:t>
      </w:r>
    </w:p>
    <w:p w14:paraId="14F2A844">
      <w:pPr>
        <w:spacing w:line="400" w:lineRule="exact"/>
        <w:ind w:firstLine="480" w:firstLineChars="200"/>
        <w:rPr>
          <w:rFonts w:ascii="宋体"/>
          <w:color w:val="000000"/>
          <w:sz w:val="24"/>
        </w:rPr>
      </w:pPr>
      <w:r>
        <w:rPr>
          <w:rFonts w:ascii="宋体" w:hAnsi="宋体"/>
          <w:color w:val="000000"/>
          <w:sz w:val="24"/>
        </w:rPr>
        <w:t>1</w:t>
      </w:r>
      <w:r>
        <w:rPr>
          <w:rFonts w:ascii="宋体"/>
          <w:color w:val="000000"/>
          <w:sz w:val="24"/>
        </w:rPr>
        <w:t>.</w:t>
      </w:r>
      <w:r>
        <w:rPr>
          <w:rFonts w:hint="eastAsia" w:ascii="宋体" w:hAnsi="宋体"/>
          <w:color w:val="000000"/>
          <w:sz w:val="24"/>
        </w:rPr>
        <w:t>校团委、学生会、青志协、各社团干部身份由校团委认定；校团委每学期公示一次，未在公示名单中的，不予认定；</w:t>
      </w:r>
    </w:p>
    <w:p w14:paraId="3C2DEC8E">
      <w:pPr>
        <w:spacing w:line="400" w:lineRule="exact"/>
        <w:ind w:firstLine="480" w:firstLineChars="200"/>
        <w:rPr>
          <w:rFonts w:ascii="宋体"/>
          <w:color w:val="000000"/>
          <w:sz w:val="24"/>
        </w:rPr>
      </w:pPr>
      <w:r>
        <w:rPr>
          <w:rFonts w:ascii="宋体" w:hAnsi="宋体"/>
          <w:color w:val="000000"/>
          <w:sz w:val="24"/>
        </w:rPr>
        <w:t>2</w:t>
      </w:r>
      <w:r>
        <w:rPr>
          <w:rFonts w:ascii="宋体"/>
          <w:color w:val="000000"/>
          <w:sz w:val="24"/>
        </w:rPr>
        <w:t>.</w:t>
      </w:r>
      <w:r>
        <w:rPr>
          <w:rFonts w:hint="eastAsia" w:ascii="宋体" w:hAnsi="宋体"/>
          <w:color w:val="000000"/>
          <w:sz w:val="24"/>
        </w:rPr>
        <w:t>甲乙级社团名单以团委公布为准，艺术团纳入社团管理。艺术团、校运动队负责人由体育与艺术教学部认定。学通社干部由党委宣传部认定。职能部门多媒体团队成员由相关职能部门认定；</w:t>
      </w:r>
    </w:p>
    <w:p w14:paraId="48D8D1BC">
      <w:pPr>
        <w:spacing w:line="400" w:lineRule="exact"/>
        <w:ind w:firstLine="480" w:firstLineChars="200"/>
        <w:rPr>
          <w:rFonts w:ascii="宋体"/>
          <w:color w:val="000000"/>
          <w:sz w:val="24"/>
        </w:rPr>
      </w:pPr>
      <w:r>
        <w:rPr>
          <w:rFonts w:ascii="宋体" w:hAnsi="宋体"/>
          <w:color w:val="000000"/>
          <w:sz w:val="24"/>
        </w:rPr>
        <w:t>3</w:t>
      </w:r>
      <w:r>
        <w:rPr>
          <w:rFonts w:ascii="宋体"/>
          <w:color w:val="000000"/>
          <w:sz w:val="24"/>
        </w:rPr>
        <w:t>.</w:t>
      </w:r>
      <w:r>
        <w:rPr>
          <w:rFonts w:hint="eastAsia" w:ascii="宋体" w:hAnsi="宋体"/>
          <w:color w:val="000000"/>
          <w:sz w:val="24"/>
        </w:rPr>
        <w:t>学院学生党支部、团委（团总支）、学生会、青志协干部由学院认定；团支部、班委会干部由辅导员或班主任认定；“三自”系统学生楼长、单元长由学生工作部（处）认定；附表中未涉及的项目由学院比照认定；</w:t>
      </w:r>
    </w:p>
    <w:p w14:paraId="40F30472">
      <w:pPr>
        <w:tabs>
          <w:tab w:val="left" w:pos="3240"/>
        </w:tabs>
        <w:spacing w:line="440" w:lineRule="exact"/>
        <w:ind w:firstLine="480" w:firstLineChars="200"/>
        <w:rPr>
          <w:rFonts w:ascii="宋体" w:hAnsi="宋体"/>
          <w:color w:val="000000"/>
          <w:sz w:val="24"/>
        </w:rPr>
      </w:pPr>
      <w:r>
        <w:rPr>
          <w:rFonts w:ascii="宋体" w:hAnsi="宋体"/>
          <w:color w:val="000000"/>
          <w:sz w:val="24"/>
        </w:rPr>
        <w:t>4</w:t>
      </w:r>
      <w:r>
        <w:rPr>
          <w:rFonts w:ascii="宋体"/>
          <w:color w:val="000000"/>
          <w:sz w:val="24"/>
        </w:rPr>
        <w:t>.</w:t>
      </w:r>
      <w:r>
        <w:rPr>
          <w:rFonts w:hint="eastAsia" w:ascii="宋体"/>
          <w:color w:val="000000"/>
          <w:sz w:val="24"/>
        </w:rPr>
        <w:t>附</w:t>
      </w:r>
      <w:r>
        <w:rPr>
          <w:rFonts w:hint="eastAsia" w:ascii="宋体" w:hAnsi="宋体"/>
          <w:color w:val="000000"/>
          <w:sz w:val="24"/>
        </w:rPr>
        <w:t>表中各项可累计加分，每人最多不超过</w:t>
      </w:r>
      <w:r>
        <w:rPr>
          <w:rFonts w:ascii="宋体" w:hAnsi="宋体"/>
          <w:color w:val="000000"/>
          <w:sz w:val="24"/>
        </w:rPr>
        <w:t>2</w:t>
      </w:r>
      <w:r>
        <w:rPr>
          <w:rFonts w:hint="eastAsia" w:ascii="宋体" w:hAnsi="宋体"/>
          <w:color w:val="000000"/>
          <w:sz w:val="24"/>
        </w:rPr>
        <w:t>项，满分为100分。</w:t>
      </w:r>
    </w:p>
    <w:p w14:paraId="45FE5983">
      <w:pPr>
        <w:tabs>
          <w:tab w:val="left" w:pos="3240"/>
        </w:tabs>
        <w:spacing w:line="440" w:lineRule="exact"/>
        <w:ind w:firstLine="480" w:firstLineChars="200"/>
        <w:rPr>
          <w:rFonts w:ascii="宋体" w:hAnsi="宋体"/>
          <w:color w:val="000000"/>
          <w:sz w:val="24"/>
        </w:rPr>
      </w:pPr>
    </w:p>
    <w:p w14:paraId="49BCD719">
      <w:pPr>
        <w:tabs>
          <w:tab w:val="left" w:pos="3240"/>
        </w:tabs>
        <w:spacing w:line="440" w:lineRule="exact"/>
        <w:ind w:firstLine="482" w:firstLineChars="200"/>
        <w:rPr>
          <w:rFonts w:ascii="宋体"/>
          <w:color w:val="000000"/>
          <w:szCs w:val="21"/>
        </w:rPr>
      </w:pPr>
      <w:r>
        <w:rPr>
          <w:rFonts w:hint="eastAsia" w:ascii="宋体" w:hAnsi="宋体"/>
          <w:b/>
          <w:color w:val="000000"/>
          <w:sz w:val="24"/>
        </w:rPr>
        <w:t>附件</w:t>
      </w:r>
      <w:r>
        <w:rPr>
          <w:rFonts w:ascii="宋体" w:hAnsi="宋体"/>
          <w:b/>
          <w:color w:val="000000"/>
          <w:sz w:val="24"/>
        </w:rPr>
        <w:t xml:space="preserve">4-3-1  </w:t>
      </w:r>
      <w:r>
        <w:rPr>
          <w:rFonts w:hint="eastAsia" w:ascii="宋体" w:hAnsi="宋体"/>
          <w:b/>
          <w:color w:val="000000"/>
          <w:sz w:val="24"/>
        </w:rPr>
        <w:t>学术科技类之学术成果分值表</w:t>
      </w:r>
    </w:p>
    <w:tbl>
      <w:tblPr>
        <w:tblStyle w:val="5"/>
        <w:tblW w:w="8931"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4"/>
        <w:gridCol w:w="864"/>
        <w:gridCol w:w="2126"/>
        <w:gridCol w:w="1701"/>
        <w:gridCol w:w="1276"/>
        <w:gridCol w:w="2410"/>
      </w:tblGrid>
      <w:tr w14:paraId="25740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right"/>
        </w:trPr>
        <w:tc>
          <w:tcPr>
            <w:tcW w:w="554" w:type="dxa"/>
            <w:vAlign w:val="center"/>
          </w:tcPr>
          <w:p w14:paraId="6C94B21F">
            <w:pPr>
              <w:spacing w:line="320" w:lineRule="exact"/>
              <w:jc w:val="center"/>
              <w:rPr>
                <w:rFonts w:ascii="微软雅黑" w:hAnsi="微软雅黑" w:eastAsia="微软雅黑"/>
                <w:szCs w:val="21"/>
              </w:rPr>
            </w:pPr>
            <w:r>
              <w:rPr>
                <w:rFonts w:hint="eastAsia" w:ascii="微软雅黑" w:hAnsi="微软雅黑" w:eastAsia="微软雅黑"/>
                <w:szCs w:val="21"/>
              </w:rPr>
              <w:t>级别</w:t>
            </w:r>
          </w:p>
        </w:tc>
        <w:tc>
          <w:tcPr>
            <w:tcW w:w="864" w:type="dxa"/>
            <w:vAlign w:val="center"/>
          </w:tcPr>
          <w:p w14:paraId="1F823983">
            <w:pPr>
              <w:spacing w:line="320" w:lineRule="exact"/>
              <w:jc w:val="center"/>
              <w:rPr>
                <w:rFonts w:ascii="微软雅黑" w:hAnsi="微软雅黑" w:eastAsia="微软雅黑"/>
                <w:szCs w:val="21"/>
              </w:rPr>
            </w:pPr>
            <w:r>
              <w:rPr>
                <w:rFonts w:hint="eastAsia" w:ascii="微软雅黑" w:hAnsi="微软雅黑" w:eastAsia="微软雅黑"/>
                <w:szCs w:val="21"/>
              </w:rPr>
              <w:t>分值</w:t>
            </w:r>
          </w:p>
        </w:tc>
        <w:tc>
          <w:tcPr>
            <w:tcW w:w="2126" w:type="dxa"/>
            <w:vAlign w:val="center"/>
          </w:tcPr>
          <w:p w14:paraId="61E51FF1">
            <w:pPr>
              <w:spacing w:line="320" w:lineRule="exact"/>
              <w:jc w:val="center"/>
              <w:rPr>
                <w:rFonts w:ascii="微软雅黑" w:hAnsi="微软雅黑" w:eastAsia="微软雅黑"/>
                <w:szCs w:val="21"/>
              </w:rPr>
            </w:pPr>
            <w:r>
              <w:rPr>
                <w:rFonts w:hint="eastAsia" w:ascii="微软雅黑" w:hAnsi="微软雅黑" w:eastAsia="微软雅黑"/>
                <w:szCs w:val="21"/>
              </w:rPr>
              <w:t>科研成果</w:t>
            </w:r>
          </w:p>
        </w:tc>
        <w:tc>
          <w:tcPr>
            <w:tcW w:w="1701" w:type="dxa"/>
            <w:vAlign w:val="center"/>
          </w:tcPr>
          <w:p w14:paraId="2E075A16">
            <w:pPr>
              <w:spacing w:line="320" w:lineRule="exact"/>
              <w:jc w:val="center"/>
              <w:rPr>
                <w:rFonts w:ascii="微软雅黑" w:hAnsi="微软雅黑" w:eastAsia="微软雅黑"/>
                <w:szCs w:val="21"/>
              </w:rPr>
            </w:pPr>
            <w:r>
              <w:rPr>
                <w:rFonts w:hint="eastAsia" w:ascii="微软雅黑" w:hAnsi="微软雅黑" w:eastAsia="微软雅黑"/>
                <w:szCs w:val="21"/>
              </w:rPr>
              <w:t>学术论文或专著</w:t>
            </w:r>
          </w:p>
        </w:tc>
        <w:tc>
          <w:tcPr>
            <w:tcW w:w="1276" w:type="dxa"/>
            <w:vAlign w:val="center"/>
          </w:tcPr>
          <w:p w14:paraId="6B17C94B">
            <w:pPr>
              <w:spacing w:line="320" w:lineRule="exact"/>
              <w:jc w:val="center"/>
              <w:rPr>
                <w:rFonts w:ascii="微软雅黑" w:hAnsi="微软雅黑" w:eastAsia="微软雅黑"/>
                <w:szCs w:val="21"/>
              </w:rPr>
            </w:pPr>
            <w:r>
              <w:rPr>
                <w:rFonts w:hint="eastAsia" w:ascii="微软雅黑" w:hAnsi="微软雅黑" w:eastAsia="微软雅黑"/>
                <w:szCs w:val="21"/>
              </w:rPr>
              <w:t>科研项目</w:t>
            </w:r>
          </w:p>
        </w:tc>
        <w:tc>
          <w:tcPr>
            <w:tcW w:w="2410" w:type="dxa"/>
            <w:vAlign w:val="center"/>
          </w:tcPr>
          <w:p w14:paraId="0A923125">
            <w:pPr>
              <w:spacing w:line="320" w:lineRule="exact"/>
              <w:jc w:val="center"/>
              <w:rPr>
                <w:rFonts w:ascii="微软雅黑" w:hAnsi="微软雅黑" w:eastAsia="微软雅黑"/>
                <w:szCs w:val="21"/>
              </w:rPr>
            </w:pPr>
            <w:r>
              <w:rPr>
                <w:rFonts w:hint="eastAsia" w:ascii="微软雅黑" w:hAnsi="微软雅黑" w:eastAsia="微软雅黑"/>
                <w:szCs w:val="21"/>
              </w:rPr>
              <w:t>国家专利</w:t>
            </w:r>
          </w:p>
        </w:tc>
      </w:tr>
      <w:tr w14:paraId="7F72C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554" w:type="dxa"/>
            <w:vMerge w:val="restart"/>
            <w:vAlign w:val="center"/>
          </w:tcPr>
          <w:p w14:paraId="6EFD136C">
            <w:pPr>
              <w:spacing w:line="320" w:lineRule="exact"/>
              <w:jc w:val="center"/>
              <w:rPr>
                <w:rFonts w:ascii="微软雅黑" w:hAnsi="微软雅黑" w:eastAsia="微软雅黑"/>
                <w:szCs w:val="21"/>
              </w:rPr>
            </w:pPr>
            <w:r>
              <w:rPr>
                <w:rFonts w:hint="eastAsia" w:ascii="微软雅黑" w:hAnsi="微软雅黑" w:eastAsia="微软雅黑"/>
                <w:szCs w:val="21"/>
              </w:rPr>
              <w:t>国家级</w:t>
            </w:r>
          </w:p>
        </w:tc>
        <w:tc>
          <w:tcPr>
            <w:tcW w:w="864" w:type="dxa"/>
            <w:vAlign w:val="center"/>
          </w:tcPr>
          <w:p w14:paraId="7DDF0101">
            <w:pPr>
              <w:spacing w:line="320" w:lineRule="exact"/>
              <w:jc w:val="center"/>
              <w:rPr>
                <w:rFonts w:ascii="宋体"/>
                <w:szCs w:val="21"/>
              </w:rPr>
            </w:pPr>
            <w:r>
              <w:rPr>
                <w:rFonts w:ascii="宋体" w:hAnsi="宋体"/>
                <w:szCs w:val="21"/>
              </w:rPr>
              <w:t>100</w:t>
            </w:r>
          </w:p>
        </w:tc>
        <w:tc>
          <w:tcPr>
            <w:tcW w:w="2126" w:type="dxa"/>
            <w:vAlign w:val="center"/>
          </w:tcPr>
          <w:p w14:paraId="6F367D6B">
            <w:pPr>
              <w:spacing w:line="320" w:lineRule="exact"/>
              <w:jc w:val="center"/>
              <w:rPr>
                <w:rFonts w:ascii="宋体"/>
                <w:szCs w:val="21"/>
              </w:rPr>
            </w:pPr>
            <w:r>
              <w:rPr>
                <w:rFonts w:hint="eastAsia" w:ascii="宋体" w:hAnsi="宋体"/>
                <w:szCs w:val="21"/>
              </w:rPr>
              <w:t>一等奖</w:t>
            </w:r>
          </w:p>
        </w:tc>
        <w:tc>
          <w:tcPr>
            <w:tcW w:w="1701" w:type="dxa"/>
            <w:vAlign w:val="center"/>
          </w:tcPr>
          <w:p w14:paraId="18766E08">
            <w:pPr>
              <w:jc w:val="center"/>
              <w:rPr>
                <w:rFonts w:ascii="宋体"/>
                <w:szCs w:val="21"/>
              </w:rPr>
            </w:pPr>
            <w:r>
              <w:rPr>
                <w:sz w:val="18"/>
                <w:szCs w:val="18"/>
              </w:rPr>
              <w:t>3</w:t>
            </w:r>
            <w:r>
              <w:rPr>
                <w:rFonts w:hint="eastAsia"/>
                <w:sz w:val="18"/>
                <w:szCs w:val="18"/>
              </w:rPr>
              <w:t>篇或出版学术类专著</w:t>
            </w:r>
            <w:r>
              <w:rPr>
                <w:sz w:val="18"/>
                <w:szCs w:val="18"/>
              </w:rPr>
              <w:t>1</w:t>
            </w:r>
            <w:r>
              <w:rPr>
                <w:rFonts w:hint="eastAsia"/>
                <w:sz w:val="18"/>
                <w:szCs w:val="18"/>
              </w:rPr>
              <w:t>本</w:t>
            </w:r>
          </w:p>
        </w:tc>
        <w:tc>
          <w:tcPr>
            <w:tcW w:w="1276" w:type="dxa"/>
            <w:vAlign w:val="center"/>
          </w:tcPr>
          <w:p w14:paraId="1267DBA3">
            <w:pPr>
              <w:spacing w:line="320" w:lineRule="exact"/>
              <w:jc w:val="center"/>
              <w:rPr>
                <w:rFonts w:ascii="宋体"/>
                <w:szCs w:val="21"/>
              </w:rPr>
            </w:pPr>
            <w:r>
              <w:rPr>
                <w:rFonts w:hint="eastAsia" w:ascii="宋体" w:hAnsi="宋体"/>
                <w:szCs w:val="21"/>
              </w:rPr>
              <w:t>3项</w:t>
            </w:r>
          </w:p>
        </w:tc>
        <w:tc>
          <w:tcPr>
            <w:tcW w:w="2410" w:type="dxa"/>
            <w:vAlign w:val="center"/>
          </w:tcPr>
          <w:p w14:paraId="3561AE91">
            <w:pPr>
              <w:jc w:val="center"/>
              <w:rPr>
                <w:rFonts w:ascii="宋体"/>
                <w:szCs w:val="21"/>
              </w:rPr>
            </w:pPr>
            <w:r>
              <w:rPr>
                <w:rFonts w:hint="eastAsia" w:ascii="宋体" w:hAnsi="宋体"/>
                <w:szCs w:val="21"/>
              </w:rPr>
              <w:t>发明类团队中排名第</w:t>
            </w:r>
            <w:r>
              <w:rPr>
                <w:rFonts w:ascii="宋体" w:hAnsi="宋体"/>
                <w:szCs w:val="21"/>
              </w:rPr>
              <w:t>1</w:t>
            </w:r>
          </w:p>
        </w:tc>
      </w:tr>
      <w:tr w14:paraId="1A3F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554" w:type="dxa"/>
            <w:vMerge w:val="continue"/>
            <w:vAlign w:val="center"/>
          </w:tcPr>
          <w:p w14:paraId="722BF77C">
            <w:pPr>
              <w:spacing w:line="320" w:lineRule="exact"/>
              <w:jc w:val="center"/>
              <w:rPr>
                <w:rFonts w:ascii="微软雅黑" w:hAnsi="微软雅黑" w:eastAsia="微软雅黑"/>
                <w:szCs w:val="21"/>
              </w:rPr>
            </w:pPr>
          </w:p>
        </w:tc>
        <w:tc>
          <w:tcPr>
            <w:tcW w:w="864" w:type="dxa"/>
            <w:vAlign w:val="center"/>
          </w:tcPr>
          <w:p w14:paraId="1BC23F2B">
            <w:pPr>
              <w:spacing w:line="320" w:lineRule="exact"/>
              <w:jc w:val="center"/>
              <w:rPr>
                <w:rFonts w:ascii="宋体"/>
                <w:szCs w:val="21"/>
              </w:rPr>
            </w:pPr>
            <w:r>
              <w:rPr>
                <w:rFonts w:ascii="宋体" w:hAnsi="宋体"/>
                <w:szCs w:val="21"/>
              </w:rPr>
              <w:t>85</w:t>
            </w:r>
          </w:p>
        </w:tc>
        <w:tc>
          <w:tcPr>
            <w:tcW w:w="2126" w:type="dxa"/>
            <w:vAlign w:val="center"/>
          </w:tcPr>
          <w:p w14:paraId="05FE167D">
            <w:pPr>
              <w:spacing w:line="320" w:lineRule="exact"/>
              <w:jc w:val="center"/>
              <w:rPr>
                <w:rFonts w:ascii="宋体"/>
                <w:szCs w:val="21"/>
              </w:rPr>
            </w:pPr>
            <w:r>
              <w:rPr>
                <w:rFonts w:hint="eastAsia" w:ascii="宋体" w:hAnsi="宋体"/>
                <w:szCs w:val="21"/>
              </w:rPr>
              <w:t>二等奖</w:t>
            </w:r>
          </w:p>
        </w:tc>
        <w:tc>
          <w:tcPr>
            <w:tcW w:w="1701" w:type="dxa"/>
            <w:vAlign w:val="center"/>
          </w:tcPr>
          <w:p w14:paraId="7FB15FEB">
            <w:pPr>
              <w:spacing w:line="320" w:lineRule="exact"/>
              <w:jc w:val="center"/>
              <w:rPr>
                <w:rFonts w:ascii="宋体"/>
                <w:szCs w:val="21"/>
              </w:rPr>
            </w:pPr>
            <w:r>
              <w:rPr>
                <w:rFonts w:ascii="宋体" w:hAnsi="宋体"/>
                <w:szCs w:val="21"/>
              </w:rPr>
              <w:t>2</w:t>
            </w:r>
            <w:r>
              <w:rPr>
                <w:rFonts w:hint="eastAsia" w:ascii="宋体" w:hAnsi="宋体"/>
                <w:szCs w:val="21"/>
              </w:rPr>
              <w:t>篇</w:t>
            </w:r>
          </w:p>
        </w:tc>
        <w:tc>
          <w:tcPr>
            <w:tcW w:w="1276" w:type="dxa"/>
            <w:vAlign w:val="center"/>
          </w:tcPr>
          <w:p w14:paraId="52B9C882">
            <w:pPr>
              <w:spacing w:line="320" w:lineRule="exact"/>
              <w:jc w:val="center"/>
              <w:rPr>
                <w:rFonts w:ascii="宋体"/>
                <w:szCs w:val="21"/>
              </w:rPr>
            </w:pPr>
            <w:r>
              <w:rPr>
                <w:rFonts w:hint="eastAsia" w:ascii="宋体" w:hAnsi="宋体"/>
                <w:szCs w:val="21"/>
              </w:rPr>
              <w:t>2项</w:t>
            </w:r>
          </w:p>
        </w:tc>
        <w:tc>
          <w:tcPr>
            <w:tcW w:w="2410" w:type="dxa"/>
            <w:vAlign w:val="center"/>
          </w:tcPr>
          <w:p w14:paraId="3C4E1318">
            <w:pPr>
              <w:spacing w:line="320" w:lineRule="exact"/>
              <w:jc w:val="center"/>
              <w:rPr>
                <w:rFonts w:ascii="宋体"/>
                <w:szCs w:val="21"/>
              </w:rPr>
            </w:pPr>
            <w:r>
              <w:rPr>
                <w:rFonts w:hint="eastAsia" w:ascii="宋体" w:hAnsi="宋体"/>
                <w:szCs w:val="21"/>
              </w:rPr>
              <w:t>发明类团队中排名第</w:t>
            </w:r>
            <w:r>
              <w:rPr>
                <w:rFonts w:ascii="宋体" w:hAnsi="宋体"/>
                <w:szCs w:val="21"/>
              </w:rPr>
              <w:t>2</w:t>
            </w:r>
          </w:p>
        </w:tc>
      </w:tr>
      <w:tr w14:paraId="2D390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554" w:type="dxa"/>
            <w:vMerge w:val="continue"/>
            <w:vAlign w:val="center"/>
          </w:tcPr>
          <w:p w14:paraId="0C726814">
            <w:pPr>
              <w:spacing w:line="320" w:lineRule="exact"/>
              <w:jc w:val="center"/>
              <w:rPr>
                <w:rFonts w:ascii="微软雅黑" w:hAnsi="微软雅黑" w:eastAsia="微软雅黑"/>
                <w:szCs w:val="21"/>
              </w:rPr>
            </w:pPr>
          </w:p>
        </w:tc>
        <w:tc>
          <w:tcPr>
            <w:tcW w:w="864" w:type="dxa"/>
            <w:vAlign w:val="center"/>
          </w:tcPr>
          <w:p w14:paraId="1C0F908C">
            <w:pPr>
              <w:spacing w:line="320" w:lineRule="exact"/>
              <w:jc w:val="center"/>
              <w:rPr>
                <w:rFonts w:ascii="宋体"/>
                <w:szCs w:val="21"/>
              </w:rPr>
            </w:pPr>
            <w:r>
              <w:rPr>
                <w:rFonts w:ascii="宋体" w:hAnsi="宋体"/>
                <w:szCs w:val="21"/>
              </w:rPr>
              <w:t>75</w:t>
            </w:r>
          </w:p>
        </w:tc>
        <w:tc>
          <w:tcPr>
            <w:tcW w:w="2126" w:type="dxa"/>
            <w:vAlign w:val="center"/>
          </w:tcPr>
          <w:p w14:paraId="1C291710">
            <w:pPr>
              <w:spacing w:line="320" w:lineRule="exact"/>
              <w:jc w:val="center"/>
              <w:rPr>
                <w:rFonts w:ascii="宋体"/>
                <w:szCs w:val="21"/>
              </w:rPr>
            </w:pPr>
            <w:r>
              <w:rPr>
                <w:rFonts w:hint="eastAsia" w:ascii="宋体" w:hAnsi="宋体"/>
                <w:szCs w:val="21"/>
              </w:rPr>
              <w:t>三等奖</w:t>
            </w:r>
          </w:p>
        </w:tc>
        <w:tc>
          <w:tcPr>
            <w:tcW w:w="1701" w:type="dxa"/>
            <w:vAlign w:val="center"/>
          </w:tcPr>
          <w:p w14:paraId="6F66903C">
            <w:pPr>
              <w:spacing w:line="320" w:lineRule="exact"/>
              <w:jc w:val="center"/>
              <w:rPr>
                <w:rFonts w:ascii="宋体"/>
                <w:szCs w:val="21"/>
              </w:rPr>
            </w:pPr>
            <w:r>
              <w:rPr>
                <w:sz w:val="18"/>
                <w:szCs w:val="18"/>
              </w:rPr>
              <w:t>1</w:t>
            </w:r>
            <w:r>
              <w:rPr>
                <w:rFonts w:hint="eastAsia"/>
                <w:sz w:val="18"/>
                <w:szCs w:val="18"/>
              </w:rPr>
              <w:t>篇或出版非学术类专著</w:t>
            </w:r>
            <w:r>
              <w:rPr>
                <w:sz w:val="18"/>
                <w:szCs w:val="18"/>
              </w:rPr>
              <w:t>1</w:t>
            </w:r>
            <w:r>
              <w:rPr>
                <w:rFonts w:hint="eastAsia"/>
                <w:sz w:val="18"/>
                <w:szCs w:val="18"/>
              </w:rPr>
              <w:t>本</w:t>
            </w:r>
          </w:p>
        </w:tc>
        <w:tc>
          <w:tcPr>
            <w:tcW w:w="1276" w:type="dxa"/>
            <w:vAlign w:val="center"/>
          </w:tcPr>
          <w:p w14:paraId="4CB83C51">
            <w:pPr>
              <w:spacing w:line="320" w:lineRule="exact"/>
              <w:jc w:val="center"/>
              <w:rPr>
                <w:rFonts w:ascii="宋体"/>
                <w:szCs w:val="21"/>
              </w:rPr>
            </w:pPr>
            <w:r>
              <w:rPr>
                <w:rFonts w:hint="eastAsia" w:ascii="宋体" w:hAnsi="宋体"/>
                <w:szCs w:val="21"/>
              </w:rPr>
              <w:t>1项</w:t>
            </w:r>
          </w:p>
        </w:tc>
        <w:tc>
          <w:tcPr>
            <w:tcW w:w="2410" w:type="dxa"/>
            <w:vAlign w:val="center"/>
          </w:tcPr>
          <w:p w14:paraId="52EEC644">
            <w:pPr>
              <w:spacing w:line="320" w:lineRule="exact"/>
              <w:jc w:val="center"/>
              <w:rPr>
                <w:rFonts w:ascii="宋体"/>
                <w:szCs w:val="21"/>
              </w:rPr>
            </w:pPr>
            <w:r>
              <w:rPr>
                <w:rFonts w:hint="eastAsia" w:ascii="宋体" w:hAnsi="宋体"/>
                <w:szCs w:val="21"/>
              </w:rPr>
              <w:t>发明类团队中排名第</w:t>
            </w:r>
            <w:r>
              <w:rPr>
                <w:rFonts w:ascii="宋体" w:hAnsi="宋体"/>
                <w:szCs w:val="21"/>
              </w:rPr>
              <w:t>3</w:t>
            </w:r>
          </w:p>
        </w:tc>
      </w:tr>
      <w:tr w14:paraId="306C5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554" w:type="dxa"/>
            <w:vMerge w:val="continue"/>
            <w:vAlign w:val="center"/>
          </w:tcPr>
          <w:p w14:paraId="00A33BA4">
            <w:pPr>
              <w:spacing w:line="320" w:lineRule="exact"/>
              <w:jc w:val="center"/>
              <w:rPr>
                <w:rFonts w:ascii="微软雅黑" w:hAnsi="微软雅黑" w:eastAsia="微软雅黑"/>
                <w:szCs w:val="21"/>
              </w:rPr>
            </w:pPr>
          </w:p>
        </w:tc>
        <w:tc>
          <w:tcPr>
            <w:tcW w:w="864" w:type="dxa"/>
            <w:vAlign w:val="center"/>
          </w:tcPr>
          <w:p w14:paraId="1133C1D2">
            <w:pPr>
              <w:spacing w:line="320" w:lineRule="exact"/>
              <w:jc w:val="center"/>
              <w:rPr>
                <w:rFonts w:ascii="宋体"/>
                <w:szCs w:val="21"/>
              </w:rPr>
            </w:pPr>
            <w:r>
              <w:rPr>
                <w:rFonts w:ascii="宋体" w:hAnsi="宋体"/>
                <w:szCs w:val="21"/>
              </w:rPr>
              <w:t>70</w:t>
            </w:r>
          </w:p>
        </w:tc>
        <w:tc>
          <w:tcPr>
            <w:tcW w:w="2126" w:type="dxa"/>
            <w:vAlign w:val="center"/>
          </w:tcPr>
          <w:p w14:paraId="099F5475">
            <w:pPr>
              <w:spacing w:line="320" w:lineRule="exact"/>
              <w:jc w:val="center"/>
              <w:rPr>
                <w:rFonts w:ascii="宋体"/>
                <w:szCs w:val="21"/>
              </w:rPr>
            </w:pPr>
            <w:r>
              <w:rPr>
                <w:rFonts w:hint="eastAsia" w:ascii="宋体" w:hAnsi="宋体"/>
                <w:szCs w:val="21"/>
              </w:rPr>
              <w:t>其他奖项</w:t>
            </w:r>
          </w:p>
        </w:tc>
        <w:tc>
          <w:tcPr>
            <w:tcW w:w="1701" w:type="dxa"/>
            <w:vAlign w:val="center"/>
          </w:tcPr>
          <w:p w14:paraId="4077D034">
            <w:pPr>
              <w:spacing w:line="320" w:lineRule="exact"/>
              <w:jc w:val="center"/>
              <w:rPr>
                <w:rFonts w:ascii="宋体"/>
                <w:szCs w:val="21"/>
              </w:rPr>
            </w:pPr>
          </w:p>
        </w:tc>
        <w:tc>
          <w:tcPr>
            <w:tcW w:w="1276" w:type="dxa"/>
            <w:vAlign w:val="center"/>
          </w:tcPr>
          <w:p w14:paraId="4F7B25DB">
            <w:pPr>
              <w:spacing w:line="320" w:lineRule="exact"/>
              <w:jc w:val="center"/>
              <w:rPr>
                <w:rFonts w:ascii="宋体"/>
                <w:szCs w:val="21"/>
              </w:rPr>
            </w:pPr>
          </w:p>
        </w:tc>
        <w:tc>
          <w:tcPr>
            <w:tcW w:w="2410" w:type="dxa"/>
            <w:vAlign w:val="center"/>
          </w:tcPr>
          <w:p w14:paraId="42682550">
            <w:pPr>
              <w:spacing w:line="320" w:lineRule="exact"/>
              <w:jc w:val="center"/>
              <w:rPr>
                <w:rFonts w:ascii="宋体"/>
                <w:szCs w:val="21"/>
              </w:rPr>
            </w:pPr>
            <w:r>
              <w:rPr>
                <w:rFonts w:hint="eastAsia" w:ascii="宋体" w:hAnsi="宋体"/>
                <w:szCs w:val="21"/>
              </w:rPr>
              <w:t>发明类团队中其他排名</w:t>
            </w:r>
          </w:p>
        </w:tc>
      </w:tr>
      <w:tr w14:paraId="161F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554" w:type="dxa"/>
            <w:vMerge w:val="restart"/>
            <w:vAlign w:val="center"/>
          </w:tcPr>
          <w:p w14:paraId="475F5FF3">
            <w:pPr>
              <w:spacing w:line="320" w:lineRule="exact"/>
              <w:jc w:val="center"/>
              <w:rPr>
                <w:rFonts w:ascii="微软雅黑" w:hAnsi="微软雅黑" w:eastAsia="微软雅黑"/>
                <w:szCs w:val="21"/>
              </w:rPr>
            </w:pPr>
            <w:r>
              <w:rPr>
                <w:rFonts w:hint="eastAsia" w:ascii="微软雅黑" w:hAnsi="微软雅黑" w:eastAsia="微软雅黑"/>
                <w:szCs w:val="21"/>
              </w:rPr>
              <w:t>省市级</w:t>
            </w:r>
          </w:p>
        </w:tc>
        <w:tc>
          <w:tcPr>
            <w:tcW w:w="864" w:type="dxa"/>
            <w:vAlign w:val="center"/>
          </w:tcPr>
          <w:p w14:paraId="30F0C1B9">
            <w:pPr>
              <w:spacing w:line="320" w:lineRule="exact"/>
              <w:jc w:val="center"/>
              <w:rPr>
                <w:rFonts w:ascii="宋体"/>
                <w:szCs w:val="21"/>
              </w:rPr>
            </w:pPr>
            <w:r>
              <w:rPr>
                <w:rFonts w:ascii="宋体" w:hAnsi="宋体"/>
                <w:szCs w:val="21"/>
              </w:rPr>
              <w:t>60</w:t>
            </w:r>
          </w:p>
        </w:tc>
        <w:tc>
          <w:tcPr>
            <w:tcW w:w="2126" w:type="dxa"/>
            <w:vAlign w:val="center"/>
          </w:tcPr>
          <w:p w14:paraId="1F44A4E2">
            <w:pPr>
              <w:spacing w:line="320" w:lineRule="exact"/>
              <w:jc w:val="center"/>
              <w:rPr>
                <w:rFonts w:ascii="宋体"/>
                <w:szCs w:val="21"/>
              </w:rPr>
            </w:pPr>
            <w:r>
              <w:rPr>
                <w:rFonts w:hint="eastAsia" w:ascii="宋体" w:hAnsi="宋体"/>
                <w:szCs w:val="21"/>
              </w:rPr>
              <w:t>一等奖</w:t>
            </w:r>
          </w:p>
        </w:tc>
        <w:tc>
          <w:tcPr>
            <w:tcW w:w="1701" w:type="dxa"/>
            <w:vAlign w:val="center"/>
          </w:tcPr>
          <w:p w14:paraId="2776414D">
            <w:pPr>
              <w:spacing w:line="320" w:lineRule="exact"/>
              <w:jc w:val="center"/>
              <w:rPr>
                <w:rFonts w:ascii="宋体"/>
                <w:szCs w:val="21"/>
              </w:rPr>
            </w:pPr>
            <w:r>
              <w:rPr>
                <w:rFonts w:ascii="宋体" w:hAnsi="宋体"/>
                <w:szCs w:val="21"/>
              </w:rPr>
              <w:t>3</w:t>
            </w:r>
            <w:r>
              <w:rPr>
                <w:rFonts w:hint="eastAsia" w:ascii="宋体" w:hAnsi="宋体"/>
                <w:szCs w:val="21"/>
              </w:rPr>
              <w:t>篇</w:t>
            </w:r>
          </w:p>
        </w:tc>
        <w:tc>
          <w:tcPr>
            <w:tcW w:w="1276" w:type="dxa"/>
            <w:vAlign w:val="center"/>
          </w:tcPr>
          <w:p w14:paraId="7EB40095">
            <w:pPr>
              <w:spacing w:line="320" w:lineRule="exact"/>
              <w:jc w:val="center"/>
              <w:rPr>
                <w:rFonts w:ascii="宋体"/>
                <w:szCs w:val="21"/>
              </w:rPr>
            </w:pPr>
            <w:r>
              <w:rPr>
                <w:rFonts w:hint="eastAsia" w:ascii="宋体" w:hAnsi="宋体"/>
                <w:szCs w:val="21"/>
              </w:rPr>
              <w:t>3项</w:t>
            </w:r>
          </w:p>
        </w:tc>
        <w:tc>
          <w:tcPr>
            <w:tcW w:w="2410" w:type="dxa"/>
            <w:vAlign w:val="center"/>
          </w:tcPr>
          <w:p w14:paraId="5A875D9F">
            <w:pPr>
              <w:spacing w:line="320" w:lineRule="exact"/>
              <w:jc w:val="center"/>
              <w:rPr>
                <w:rFonts w:ascii="宋体"/>
                <w:szCs w:val="21"/>
              </w:rPr>
            </w:pPr>
            <w:r>
              <w:rPr>
                <w:rFonts w:hint="eastAsia" w:ascii="宋体" w:hAnsi="宋体"/>
                <w:szCs w:val="21"/>
              </w:rPr>
              <w:t>实用新型团队中排名第</w:t>
            </w:r>
            <w:r>
              <w:rPr>
                <w:rFonts w:ascii="宋体" w:hAnsi="宋体"/>
                <w:szCs w:val="21"/>
              </w:rPr>
              <w:t>1</w:t>
            </w:r>
          </w:p>
        </w:tc>
      </w:tr>
      <w:tr w14:paraId="40EA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554" w:type="dxa"/>
            <w:vMerge w:val="continue"/>
            <w:vAlign w:val="center"/>
          </w:tcPr>
          <w:p w14:paraId="51E1AEED">
            <w:pPr>
              <w:spacing w:line="320" w:lineRule="exact"/>
              <w:jc w:val="center"/>
              <w:rPr>
                <w:rFonts w:ascii="微软雅黑" w:hAnsi="微软雅黑" w:eastAsia="微软雅黑"/>
                <w:szCs w:val="21"/>
              </w:rPr>
            </w:pPr>
          </w:p>
        </w:tc>
        <w:tc>
          <w:tcPr>
            <w:tcW w:w="864" w:type="dxa"/>
            <w:vAlign w:val="center"/>
          </w:tcPr>
          <w:p w14:paraId="5A008C4B">
            <w:pPr>
              <w:spacing w:line="320" w:lineRule="exact"/>
              <w:jc w:val="center"/>
              <w:rPr>
                <w:rFonts w:ascii="宋体"/>
                <w:szCs w:val="21"/>
              </w:rPr>
            </w:pPr>
            <w:r>
              <w:rPr>
                <w:rFonts w:ascii="宋体" w:hAnsi="宋体"/>
                <w:szCs w:val="21"/>
              </w:rPr>
              <w:t>45</w:t>
            </w:r>
          </w:p>
        </w:tc>
        <w:tc>
          <w:tcPr>
            <w:tcW w:w="2126" w:type="dxa"/>
            <w:vAlign w:val="center"/>
          </w:tcPr>
          <w:p w14:paraId="6212FD0C">
            <w:pPr>
              <w:spacing w:line="320" w:lineRule="exact"/>
              <w:jc w:val="center"/>
              <w:rPr>
                <w:rFonts w:ascii="宋体"/>
                <w:szCs w:val="21"/>
              </w:rPr>
            </w:pPr>
            <w:r>
              <w:rPr>
                <w:rFonts w:hint="eastAsia" w:ascii="宋体" w:hAnsi="宋体"/>
                <w:szCs w:val="21"/>
              </w:rPr>
              <w:t>二等奖</w:t>
            </w:r>
          </w:p>
        </w:tc>
        <w:tc>
          <w:tcPr>
            <w:tcW w:w="1701" w:type="dxa"/>
            <w:vAlign w:val="center"/>
          </w:tcPr>
          <w:p w14:paraId="0D82B378">
            <w:pPr>
              <w:spacing w:line="320" w:lineRule="exact"/>
              <w:jc w:val="center"/>
              <w:rPr>
                <w:rFonts w:ascii="宋体"/>
                <w:szCs w:val="21"/>
              </w:rPr>
            </w:pPr>
            <w:r>
              <w:rPr>
                <w:rFonts w:ascii="宋体" w:hAnsi="宋体"/>
                <w:szCs w:val="21"/>
              </w:rPr>
              <w:t>2</w:t>
            </w:r>
            <w:r>
              <w:rPr>
                <w:rFonts w:hint="eastAsia" w:ascii="宋体" w:hAnsi="宋体"/>
                <w:szCs w:val="21"/>
              </w:rPr>
              <w:t>篇</w:t>
            </w:r>
          </w:p>
        </w:tc>
        <w:tc>
          <w:tcPr>
            <w:tcW w:w="1276" w:type="dxa"/>
            <w:vAlign w:val="center"/>
          </w:tcPr>
          <w:p w14:paraId="6A2BAA9A">
            <w:pPr>
              <w:spacing w:line="320" w:lineRule="exact"/>
              <w:jc w:val="center"/>
              <w:rPr>
                <w:rFonts w:ascii="宋体"/>
                <w:szCs w:val="21"/>
              </w:rPr>
            </w:pPr>
            <w:r>
              <w:rPr>
                <w:rFonts w:hint="eastAsia" w:ascii="宋体" w:hAnsi="宋体"/>
                <w:szCs w:val="21"/>
              </w:rPr>
              <w:t>2项</w:t>
            </w:r>
          </w:p>
        </w:tc>
        <w:tc>
          <w:tcPr>
            <w:tcW w:w="2410" w:type="dxa"/>
            <w:vAlign w:val="center"/>
          </w:tcPr>
          <w:p w14:paraId="283CD600">
            <w:pPr>
              <w:spacing w:line="320" w:lineRule="exact"/>
              <w:jc w:val="center"/>
              <w:rPr>
                <w:rFonts w:ascii="宋体"/>
                <w:szCs w:val="21"/>
              </w:rPr>
            </w:pPr>
            <w:r>
              <w:rPr>
                <w:rFonts w:hint="eastAsia" w:ascii="宋体" w:hAnsi="宋体"/>
                <w:szCs w:val="21"/>
              </w:rPr>
              <w:t>实用新型团队中排名第</w:t>
            </w:r>
            <w:r>
              <w:rPr>
                <w:rFonts w:ascii="宋体" w:hAnsi="宋体"/>
                <w:szCs w:val="21"/>
              </w:rPr>
              <w:t>2</w:t>
            </w:r>
          </w:p>
        </w:tc>
      </w:tr>
      <w:tr w14:paraId="7ABE4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554" w:type="dxa"/>
            <w:vMerge w:val="continue"/>
            <w:vAlign w:val="center"/>
          </w:tcPr>
          <w:p w14:paraId="7F7FEAED">
            <w:pPr>
              <w:spacing w:line="320" w:lineRule="exact"/>
              <w:jc w:val="center"/>
              <w:rPr>
                <w:rFonts w:ascii="微软雅黑" w:hAnsi="微软雅黑" w:eastAsia="微软雅黑"/>
                <w:szCs w:val="21"/>
              </w:rPr>
            </w:pPr>
          </w:p>
        </w:tc>
        <w:tc>
          <w:tcPr>
            <w:tcW w:w="864" w:type="dxa"/>
            <w:vAlign w:val="center"/>
          </w:tcPr>
          <w:p w14:paraId="696479EF">
            <w:pPr>
              <w:spacing w:line="320" w:lineRule="exact"/>
              <w:jc w:val="center"/>
              <w:rPr>
                <w:rFonts w:ascii="宋体"/>
                <w:szCs w:val="21"/>
              </w:rPr>
            </w:pPr>
            <w:r>
              <w:rPr>
                <w:rFonts w:ascii="宋体" w:hAnsi="宋体"/>
                <w:szCs w:val="21"/>
              </w:rPr>
              <w:t>35</w:t>
            </w:r>
          </w:p>
        </w:tc>
        <w:tc>
          <w:tcPr>
            <w:tcW w:w="2126" w:type="dxa"/>
            <w:vAlign w:val="center"/>
          </w:tcPr>
          <w:p w14:paraId="4EA6BF22">
            <w:pPr>
              <w:spacing w:line="320" w:lineRule="exact"/>
              <w:jc w:val="center"/>
              <w:rPr>
                <w:rFonts w:ascii="宋体"/>
                <w:szCs w:val="21"/>
              </w:rPr>
            </w:pPr>
            <w:r>
              <w:rPr>
                <w:rFonts w:hint="eastAsia" w:ascii="宋体" w:hAnsi="宋体"/>
                <w:szCs w:val="21"/>
              </w:rPr>
              <w:t>三等奖</w:t>
            </w:r>
          </w:p>
        </w:tc>
        <w:tc>
          <w:tcPr>
            <w:tcW w:w="1701" w:type="dxa"/>
            <w:vAlign w:val="center"/>
          </w:tcPr>
          <w:p w14:paraId="6DFF581C">
            <w:pPr>
              <w:spacing w:line="320" w:lineRule="exact"/>
              <w:jc w:val="center"/>
              <w:rPr>
                <w:rFonts w:ascii="宋体"/>
                <w:szCs w:val="21"/>
              </w:rPr>
            </w:pPr>
            <w:r>
              <w:rPr>
                <w:rFonts w:ascii="宋体" w:hAnsi="宋体"/>
                <w:szCs w:val="21"/>
              </w:rPr>
              <w:t>1</w:t>
            </w:r>
            <w:r>
              <w:rPr>
                <w:rFonts w:hint="eastAsia" w:ascii="宋体" w:hAnsi="宋体"/>
                <w:szCs w:val="21"/>
              </w:rPr>
              <w:t>篇</w:t>
            </w:r>
          </w:p>
        </w:tc>
        <w:tc>
          <w:tcPr>
            <w:tcW w:w="1276" w:type="dxa"/>
            <w:vAlign w:val="center"/>
          </w:tcPr>
          <w:p w14:paraId="77E4256D">
            <w:pPr>
              <w:spacing w:line="320" w:lineRule="exact"/>
              <w:jc w:val="center"/>
              <w:rPr>
                <w:rFonts w:ascii="宋体"/>
                <w:szCs w:val="21"/>
              </w:rPr>
            </w:pPr>
            <w:r>
              <w:rPr>
                <w:rFonts w:hint="eastAsia" w:ascii="宋体" w:hAnsi="宋体"/>
                <w:szCs w:val="21"/>
              </w:rPr>
              <w:t>1项</w:t>
            </w:r>
          </w:p>
        </w:tc>
        <w:tc>
          <w:tcPr>
            <w:tcW w:w="2410" w:type="dxa"/>
            <w:vAlign w:val="center"/>
          </w:tcPr>
          <w:p w14:paraId="067CBF29">
            <w:pPr>
              <w:spacing w:line="320" w:lineRule="exact"/>
              <w:jc w:val="center"/>
              <w:rPr>
                <w:rFonts w:ascii="宋体"/>
                <w:szCs w:val="21"/>
              </w:rPr>
            </w:pPr>
            <w:r>
              <w:rPr>
                <w:rFonts w:hint="eastAsia" w:ascii="宋体" w:hAnsi="宋体"/>
                <w:szCs w:val="21"/>
              </w:rPr>
              <w:t>实用新型团队中排名第</w:t>
            </w:r>
            <w:r>
              <w:rPr>
                <w:rFonts w:ascii="宋体" w:hAnsi="宋体"/>
                <w:szCs w:val="21"/>
              </w:rPr>
              <w:t>3</w:t>
            </w:r>
          </w:p>
        </w:tc>
      </w:tr>
      <w:tr w14:paraId="33BF8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554" w:type="dxa"/>
            <w:vMerge w:val="continue"/>
            <w:vAlign w:val="center"/>
          </w:tcPr>
          <w:p w14:paraId="7079ABDA">
            <w:pPr>
              <w:spacing w:line="320" w:lineRule="exact"/>
              <w:jc w:val="center"/>
              <w:rPr>
                <w:rFonts w:ascii="微软雅黑" w:hAnsi="微软雅黑" w:eastAsia="微软雅黑"/>
                <w:szCs w:val="21"/>
              </w:rPr>
            </w:pPr>
          </w:p>
        </w:tc>
        <w:tc>
          <w:tcPr>
            <w:tcW w:w="864" w:type="dxa"/>
            <w:vAlign w:val="center"/>
          </w:tcPr>
          <w:p w14:paraId="06C2BAD1">
            <w:pPr>
              <w:spacing w:line="320" w:lineRule="exact"/>
              <w:jc w:val="center"/>
              <w:rPr>
                <w:rFonts w:ascii="宋体"/>
                <w:szCs w:val="21"/>
              </w:rPr>
            </w:pPr>
            <w:r>
              <w:rPr>
                <w:rFonts w:ascii="宋体" w:hAnsi="宋体"/>
                <w:szCs w:val="21"/>
              </w:rPr>
              <w:t>30</w:t>
            </w:r>
          </w:p>
        </w:tc>
        <w:tc>
          <w:tcPr>
            <w:tcW w:w="2126" w:type="dxa"/>
            <w:vAlign w:val="center"/>
          </w:tcPr>
          <w:p w14:paraId="778597B3">
            <w:pPr>
              <w:spacing w:line="320" w:lineRule="exact"/>
              <w:jc w:val="center"/>
              <w:rPr>
                <w:rFonts w:ascii="宋体"/>
                <w:szCs w:val="21"/>
              </w:rPr>
            </w:pPr>
            <w:r>
              <w:rPr>
                <w:rFonts w:hint="eastAsia" w:ascii="宋体" w:hAnsi="宋体"/>
                <w:szCs w:val="21"/>
              </w:rPr>
              <w:t>其他奖项</w:t>
            </w:r>
          </w:p>
        </w:tc>
        <w:tc>
          <w:tcPr>
            <w:tcW w:w="1701" w:type="dxa"/>
            <w:vAlign w:val="center"/>
          </w:tcPr>
          <w:p w14:paraId="5B199B92">
            <w:pPr>
              <w:spacing w:line="320" w:lineRule="exact"/>
              <w:jc w:val="center"/>
              <w:rPr>
                <w:rFonts w:ascii="宋体"/>
                <w:szCs w:val="21"/>
              </w:rPr>
            </w:pPr>
          </w:p>
        </w:tc>
        <w:tc>
          <w:tcPr>
            <w:tcW w:w="1276" w:type="dxa"/>
            <w:vAlign w:val="center"/>
          </w:tcPr>
          <w:p w14:paraId="00721F76">
            <w:pPr>
              <w:spacing w:line="320" w:lineRule="exact"/>
              <w:jc w:val="center"/>
              <w:rPr>
                <w:rFonts w:ascii="宋体"/>
                <w:szCs w:val="21"/>
              </w:rPr>
            </w:pPr>
          </w:p>
        </w:tc>
        <w:tc>
          <w:tcPr>
            <w:tcW w:w="2410" w:type="dxa"/>
            <w:vAlign w:val="center"/>
          </w:tcPr>
          <w:p w14:paraId="352DA92A">
            <w:pPr>
              <w:spacing w:line="320" w:lineRule="exact"/>
              <w:jc w:val="center"/>
              <w:rPr>
                <w:rFonts w:ascii="宋体"/>
                <w:szCs w:val="21"/>
              </w:rPr>
            </w:pPr>
            <w:r>
              <w:rPr>
                <w:rFonts w:hint="eastAsia" w:ascii="宋体" w:hAnsi="宋体"/>
                <w:szCs w:val="21"/>
              </w:rPr>
              <w:t>实用新型团队中其他排名</w:t>
            </w:r>
          </w:p>
        </w:tc>
      </w:tr>
      <w:tr w14:paraId="1FE6B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554" w:type="dxa"/>
            <w:vMerge w:val="restart"/>
            <w:vAlign w:val="center"/>
          </w:tcPr>
          <w:p w14:paraId="566C7AE4">
            <w:pPr>
              <w:spacing w:line="320" w:lineRule="exact"/>
              <w:jc w:val="center"/>
              <w:rPr>
                <w:rFonts w:ascii="微软雅黑" w:hAnsi="微软雅黑" w:eastAsia="微软雅黑"/>
                <w:szCs w:val="21"/>
              </w:rPr>
            </w:pPr>
            <w:r>
              <w:rPr>
                <w:rFonts w:hint="eastAsia" w:ascii="微软雅黑" w:hAnsi="微软雅黑" w:eastAsia="微软雅黑"/>
                <w:szCs w:val="21"/>
              </w:rPr>
              <w:t>校级</w:t>
            </w:r>
          </w:p>
        </w:tc>
        <w:tc>
          <w:tcPr>
            <w:tcW w:w="864" w:type="dxa"/>
            <w:vAlign w:val="center"/>
          </w:tcPr>
          <w:p w14:paraId="1AB36CD0">
            <w:pPr>
              <w:spacing w:line="320" w:lineRule="exact"/>
              <w:jc w:val="center"/>
              <w:rPr>
                <w:rFonts w:ascii="宋体"/>
                <w:szCs w:val="21"/>
              </w:rPr>
            </w:pPr>
            <w:r>
              <w:rPr>
                <w:rFonts w:ascii="宋体" w:hAnsi="宋体"/>
                <w:szCs w:val="21"/>
              </w:rPr>
              <w:t>20</w:t>
            </w:r>
          </w:p>
        </w:tc>
        <w:tc>
          <w:tcPr>
            <w:tcW w:w="2126" w:type="dxa"/>
            <w:vAlign w:val="center"/>
          </w:tcPr>
          <w:p w14:paraId="7062199D">
            <w:pPr>
              <w:spacing w:line="320" w:lineRule="exact"/>
              <w:jc w:val="center"/>
              <w:rPr>
                <w:rFonts w:ascii="宋体"/>
                <w:szCs w:val="21"/>
              </w:rPr>
            </w:pPr>
            <w:r>
              <w:rPr>
                <w:rFonts w:hint="eastAsia" w:ascii="宋体" w:hAnsi="宋体"/>
                <w:szCs w:val="21"/>
              </w:rPr>
              <w:t>校科技立项重点课题成果一等奖</w:t>
            </w:r>
          </w:p>
        </w:tc>
        <w:tc>
          <w:tcPr>
            <w:tcW w:w="1701" w:type="dxa"/>
            <w:vAlign w:val="center"/>
          </w:tcPr>
          <w:p w14:paraId="7E7D82C2">
            <w:pPr>
              <w:spacing w:line="320" w:lineRule="exact"/>
              <w:jc w:val="center"/>
              <w:rPr>
                <w:rFonts w:ascii="宋体"/>
                <w:szCs w:val="21"/>
              </w:rPr>
            </w:pPr>
            <w:r>
              <w:rPr>
                <w:rFonts w:ascii="宋体" w:hAnsi="宋体"/>
                <w:szCs w:val="21"/>
              </w:rPr>
              <w:t>3</w:t>
            </w:r>
            <w:r>
              <w:rPr>
                <w:rFonts w:hint="eastAsia" w:ascii="宋体" w:hAnsi="宋体"/>
                <w:szCs w:val="21"/>
              </w:rPr>
              <w:t>篇</w:t>
            </w:r>
          </w:p>
        </w:tc>
        <w:tc>
          <w:tcPr>
            <w:tcW w:w="1276" w:type="dxa"/>
            <w:vAlign w:val="center"/>
          </w:tcPr>
          <w:p w14:paraId="300E4DE1">
            <w:pPr>
              <w:spacing w:line="320" w:lineRule="exact"/>
              <w:jc w:val="center"/>
              <w:rPr>
                <w:rFonts w:ascii="宋体"/>
                <w:szCs w:val="21"/>
              </w:rPr>
            </w:pPr>
            <w:r>
              <w:rPr>
                <w:rFonts w:hint="eastAsia" w:ascii="宋体" w:hAnsi="宋体"/>
                <w:szCs w:val="21"/>
              </w:rPr>
              <w:t>3项</w:t>
            </w:r>
          </w:p>
        </w:tc>
        <w:tc>
          <w:tcPr>
            <w:tcW w:w="2410" w:type="dxa"/>
            <w:vAlign w:val="center"/>
          </w:tcPr>
          <w:p w14:paraId="2FCE7EE4">
            <w:pPr>
              <w:spacing w:line="320" w:lineRule="exact"/>
              <w:jc w:val="center"/>
              <w:rPr>
                <w:rFonts w:ascii="宋体"/>
                <w:szCs w:val="21"/>
              </w:rPr>
            </w:pPr>
          </w:p>
        </w:tc>
      </w:tr>
      <w:tr w14:paraId="04B7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554" w:type="dxa"/>
            <w:vMerge w:val="continue"/>
            <w:vAlign w:val="center"/>
          </w:tcPr>
          <w:p w14:paraId="70D21821">
            <w:pPr>
              <w:spacing w:line="320" w:lineRule="exact"/>
              <w:jc w:val="distribute"/>
              <w:rPr>
                <w:rFonts w:ascii="微软雅黑" w:hAnsi="微软雅黑" w:eastAsia="微软雅黑"/>
                <w:szCs w:val="21"/>
              </w:rPr>
            </w:pPr>
          </w:p>
        </w:tc>
        <w:tc>
          <w:tcPr>
            <w:tcW w:w="864" w:type="dxa"/>
            <w:vAlign w:val="center"/>
          </w:tcPr>
          <w:p w14:paraId="46F4B0DC">
            <w:pPr>
              <w:spacing w:line="320" w:lineRule="exact"/>
              <w:jc w:val="center"/>
              <w:rPr>
                <w:rFonts w:ascii="宋体"/>
                <w:szCs w:val="21"/>
              </w:rPr>
            </w:pPr>
            <w:r>
              <w:rPr>
                <w:rFonts w:ascii="宋体" w:hAnsi="宋体"/>
                <w:szCs w:val="21"/>
              </w:rPr>
              <w:t>15</w:t>
            </w:r>
          </w:p>
        </w:tc>
        <w:tc>
          <w:tcPr>
            <w:tcW w:w="2126" w:type="dxa"/>
            <w:vAlign w:val="center"/>
          </w:tcPr>
          <w:p w14:paraId="3431BFF7">
            <w:pPr>
              <w:spacing w:line="320" w:lineRule="exact"/>
              <w:jc w:val="center"/>
              <w:rPr>
                <w:rFonts w:ascii="宋体"/>
                <w:szCs w:val="21"/>
              </w:rPr>
            </w:pPr>
            <w:r>
              <w:rPr>
                <w:rFonts w:hint="eastAsia" w:ascii="宋体" w:hAnsi="宋体"/>
                <w:szCs w:val="21"/>
              </w:rPr>
              <w:t>校科技立项一般课题成果二等奖</w:t>
            </w:r>
          </w:p>
        </w:tc>
        <w:tc>
          <w:tcPr>
            <w:tcW w:w="1701" w:type="dxa"/>
            <w:vAlign w:val="center"/>
          </w:tcPr>
          <w:p w14:paraId="739E2A9D">
            <w:pPr>
              <w:spacing w:line="320" w:lineRule="exact"/>
              <w:jc w:val="center"/>
              <w:rPr>
                <w:rFonts w:ascii="宋体"/>
                <w:szCs w:val="21"/>
              </w:rPr>
            </w:pPr>
            <w:r>
              <w:rPr>
                <w:rFonts w:ascii="宋体" w:hAnsi="宋体"/>
                <w:szCs w:val="21"/>
              </w:rPr>
              <w:t>2</w:t>
            </w:r>
            <w:r>
              <w:rPr>
                <w:rFonts w:hint="eastAsia" w:ascii="宋体" w:hAnsi="宋体"/>
                <w:szCs w:val="21"/>
              </w:rPr>
              <w:t>篇</w:t>
            </w:r>
          </w:p>
        </w:tc>
        <w:tc>
          <w:tcPr>
            <w:tcW w:w="1276" w:type="dxa"/>
            <w:vAlign w:val="center"/>
          </w:tcPr>
          <w:p w14:paraId="15D5B89B">
            <w:pPr>
              <w:spacing w:line="320" w:lineRule="exact"/>
              <w:jc w:val="center"/>
              <w:rPr>
                <w:rFonts w:ascii="宋体"/>
                <w:szCs w:val="21"/>
              </w:rPr>
            </w:pPr>
            <w:r>
              <w:rPr>
                <w:rFonts w:hint="eastAsia" w:ascii="宋体" w:hAnsi="宋体"/>
                <w:szCs w:val="21"/>
              </w:rPr>
              <w:t>2项</w:t>
            </w:r>
          </w:p>
        </w:tc>
        <w:tc>
          <w:tcPr>
            <w:tcW w:w="2410" w:type="dxa"/>
            <w:vAlign w:val="center"/>
          </w:tcPr>
          <w:p w14:paraId="4317D79E">
            <w:pPr>
              <w:spacing w:line="320" w:lineRule="exact"/>
              <w:jc w:val="center"/>
              <w:rPr>
                <w:rFonts w:ascii="宋体"/>
                <w:szCs w:val="21"/>
              </w:rPr>
            </w:pPr>
          </w:p>
        </w:tc>
      </w:tr>
      <w:tr w14:paraId="6F1E6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554" w:type="dxa"/>
            <w:vMerge w:val="continue"/>
            <w:vAlign w:val="center"/>
          </w:tcPr>
          <w:p w14:paraId="13F1AEAC">
            <w:pPr>
              <w:spacing w:line="320" w:lineRule="exact"/>
              <w:jc w:val="distribute"/>
              <w:rPr>
                <w:rFonts w:ascii="微软雅黑" w:hAnsi="微软雅黑" w:eastAsia="微软雅黑"/>
                <w:szCs w:val="21"/>
              </w:rPr>
            </w:pPr>
          </w:p>
        </w:tc>
        <w:tc>
          <w:tcPr>
            <w:tcW w:w="864" w:type="dxa"/>
            <w:vAlign w:val="center"/>
          </w:tcPr>
          <w:p w14:paraId="39C6B0C9">
            <w:pPr>
              <w:spacing w:line="320" w:lineRule="exact"/>
              <w:jc w:val="center"/>
              <w:rPr>
                <w:rFonts w:ascii="宋体"/>
                <w:szCs w:val="21"/>
              </w:rPr>
            </w:pPr>
            <w:r>
              <w:rPr>
                <w:rFonts w:ascii="宋体" w:hAnsi="宋体"/>
                <w:szCs w:val="21"/>
              </w:rPr>
              <w:t>10</w:t>
            </w:r>
          </w:p>
        </w:tc>
        <w:tc>
          <w:tcPr>
            <w:tcW w:w="2126" w:type="dxa"/>
            <w:vAlign w:val="center"/>
          </w:tcPr>
          <w:p w14:paraId="1678E09F">
            <w:pPr>
              <w:spacing w:line="320" w:lineRule="exact"/>
              <w:jc w:val="center"/>
              <w:rPr>
                <w:rFonts w:ascii="宋体"/>
                <w:szCs w:val="21"/>
              </w:rPr>
            </w:pPr>
            <w:r>
              <w:rPr>
                <w:rFonts w:hint="eastAsia" w:ascii="宋体" w:hAnsi="宋体"/>
                <w:szCs w:val="21"/>
              </w:rPr>
              <w:t>校科技立项支持课题成果三等奖</w:t>
            </w:r>
          </w:p>
        </w:tc>
        <w:tc>
          <w:tcPr>
            <w:tcW w:w="1701" w:type="dxa"/>
            <w:vAlign w:val="center"/>
          </w:tcPr>
          <w:p w14:paraId="364DDFD2">
            <w:pPr>
              <w:spacing w:line="320" w:lineRule="exact"/>
              <w:jc w:val="center"/>
              <w:rPr>
                <w:rFonts w:ascii="宋体"/>
                <w:szCs w:val="21"/>
              </w:rPr>
            </w:pPr>
            <w:r>
              <w:rPr>
                <w:rFonts w:ascii="宋体" w:hAnsi="宋体"/>
                <w:szCs w:val="21"/>
              </w:rPr>
              <w:t>1</w:t>
            </w:r>
            <w:r>
              <w:rPr>
                <w:rFonts w:hint="eastAsia" w:ascii="宋体" w:hAnsi="宋体"/>
                <w:szCs w:val="21"/>
              </w:rPr>
              <w:t>篇</w:t>
            </w:r>
          </w:p>
        </w:tc>
        <w:tc>
          <w:tcPr>
            <w:tcW w:w="1276" w:type="dxa"/>
            <w:vAlign w:val="center"/>
          </w:tcPr>
          <w:p w14:paraId="64904DA2">
            <w:pPr>
              <w:spacing w:line="320" w:lineRule="exact"/>
              <w:jc w:val="center"/>
              <w:rPr>
                <w:rFonts w:ascii="宋体"/>
                <w:szCs w:val="21"/>
              </w:rPr>
            </w:pPr>
            <w:r>
              <w:rPr>
                <w:rFonts w:hint="eastAsia" w:ascii="宋体" w:hAnsi="宋体"/>
                <w:szCs w:val="21"/>
              </w:rPr>
              <w:t>1项</w:t>
            </w:r>
          </w:p>
        </w:tc>
        <w:tc>
          <w:tcPr>
            <w:tcW w:w="2410" w:type="dxa"/>
            <w:vAlign w:val="center"/>
          </w:tcPr>
          <w:p w14:paraId="0EFF3199">
            <w:pPr>
              <w:spacing w:line="320" w:lineRule="exact"/>
              <w:jc w:val="center"/>
              <w:rPr>
                <w:rFonts w:ascii="宋体"/>
                <w:szCs w:val="21"/>
              </w:rPr>
            </w:pPr>
          </w:p>
        </w:tc>
      </w:tr>
      <w:tr w14:paraId="06CAD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554" w:type="dxa"/>
            <w:vMerge w:val="continue"/>
            <w:vAlign w:val="center"/>
          </w:tcPr>
          <w:p w14:paraId="7BE458F7">
            <w:pPr>
              <w:spacing w:line="320" w:lineRule="exact"/>
              <w:jc w:val="distribute"/>
              <w:rPr>
                <w:rFonts w:ascii="微软雅黑" w:hAnsi="微软雅黑" w:eastAsia="微软雅黑"/>
                <w:szCs w:val="21"/>
              </w:rPr>
            </w:pPr>
          </w:p>
        </w:tc>
        <w:tc>
          <w:tcPr>
            <w:tcW w:w="864" w:type="dxa"/>
            <w:vAlign w:val="center"/>
          </w:tcPr>
          <w:p w14:paraId="0235F4BE">
            <w:pPr>
              <w:spacing w:line="320" w:lineRule="exact"/>
              <w:jc w:val="center"/>
              <w:rPr>
                <w:rFonts w:ascii="宋体"/>
                <w:szCs w:val="21"/>
              </w:rPr>
            </w:pPr>
            <w:r>
              <w:rPr>
                <w:rFonts w:ascii="宋体" w:hAnsi="宋体"/>
                <w:szCs w:val="21"/>
              </w:rPr>
              <w:t>5</w:t>
            </w:r>
          </w:p>
        </w:tc>
        <w:tc>
          <w:tcPr>
            <w:tcW w:w="2126" w:type="dxa"/>
            <w:vAlign w:val="center"/>
          </w:tcPr>
          <w:p w14:paraId="6AFADDFC">
            <w:pPr>
              <w:spacing w:line="320" w:lineRule="exact"/>
              <w:jc w:val="center"/>
              <w:rPr>
                <w:rFonts w:ascii="宋体"/>
                <w:szCs w:val="21"/>
              </w:rPr>
            </w:pPr>
            <w:r>
              <w:rPr>
                <w:rFonts w:hint="eastAsia" w:ascii="宋体" w:hAnsi="宋体"/>
                <w:szCs w:val="21"/>
              </w:rPr>
              <w:t>其他奖项</w:t>
            </w:r>
          </w:p>
        </w:tc>
        <w:tc>
          <w:tcPr>
            <w:tcW w:w="1701" w:type="dxa"/>
            <w:vAlign w:val="center"/>
          </w:tcPr>
          <w:p w14:paraId="3522F8E6">
            <w:pPr>
              <w:spacing w:line="320" w:lineRule="exact"/>
              <w:jc w:val="center"/>
              <w:rPr>
                <w:rFonts w:ascii="宋体"/>
                <w:szCs w:val="21"/>
              </w:rPr>
            </w:pPr>
          </w:p>
        </w:tc>
        <w:tc>
          <w:tcPr>
            <w:tcW w:w="1276" w:type="dxa"/>
            <w:vAlign w:val="center"/>
          </w:tcPr>
          <w:p w14:paraId="19B34CC6">
            <w:pPr>
              <w:spacing w:line="320" w:lineRule="exact"/>
              <w:jc w:val="center"/>
              <w:rPr>
                <w:rFonts w:ascii="宋体"/>
                <w:szCs w:val="21"/>
              </w:rPr>
            </w:pPr>
          </w:p>
        </w:tc>
        <w:tc>
          <w:tcPr>
            <w:tcW w:w="2410" w:type="dxa"/>
            <w:vAlign w:val="center"/>
          </w:tcPr>
          <w:p w14:paraId="0E950AC5">
            <w:pPr>
              <w:spacing w:line="320" w:lineRule="exact"/>
              <w:jc w:val="center"/>
              <w:rPr>
                <w:rFonts w:ascii="宋体"/>
                <w:szCs w:val="21"/>
              </w:rPr>
            </w:pPr>
          </w:p>
        </w:tc>
      </w:tr>
      <w:tr w14:paraId="4F68A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554" w:type="dxa"/>
            <w:vMerge w:val="restart"/>
            <w:vAlign w:val="center"/>
          </w:tcPr>
          <w:p w14:paraId="2F64851E">
            <w:pPr>
              <w:spacing w:line="320" w:lineRule="exact"/>
              <w:jc w:val="distribute"/>
              <w:rPr>
                <w:rFonts w:ascii="微软雅黑" w:hAnsi="微软雅黑" w:eastAsia="微软雅黑"/>
                <w:szCs w:val="21"/>
              </w:rPr>
            </w:pPr>
            <w:r>
              <w:rPr>
                <w:rFonts w:hint="eastAsia" w:ascii="微软雅黑" w:hAnsi="微软雅黑" w:eastAsia="微软雅黑"/>
                <w:szCs w:val="21"/>
              </w:rPr>
              <w:t>院级</w:t>
            </w:r>
          </w:p>
        </w:tc>
        <w:tc>
          <w:tcPr>
            <w:tcW w:w="864" w:type="dxa"/>
            <w:vAlign w:val="center"/>
          </w:tcPr>
          <w:p w14:paraId="3E539E33">
            <w:pPr>
              <w:spacing w:line="320" w:lineRule="exact"/>
              <w:jc w:val="center"/>
              <w:rPr>
                <w:rFonts w:ascii="宋体"/>
                <w:szCs w:val="21"/>
              </w:rPr>
            </w:pPr>
            <w:r>
              <w:rPr>
                <w:rFonts w:ascii="宋体" w:hAnsi="宋体"/>
                <w:szCs w:val="21"/>
              </w:rPr>
              <w:t>5</w:t>
            </w:r>
          </w:p>
        </w:tc>
        <w:tc>
          <w:tcPr>
            <w:tcW w:w="2126" w:type="dxa"/>
            <w:vAlign w:val="center"/>
          </w:tcPr>
          <w:p w14:paraId="28E8DD40">
            <w:pPr>
              <w:spacing w:line="320" w:lineRule="exact"/>
              <w:jc w:val="center"/>
              <w:rPr>
                <w:rFonts w:ascii="宋体"/>
                <w:szCs w:val="21"/>
              </w:rPr>
            </w:pPr>
            <w:r>
              <w:rPr>
                <w:rFonts w:hint="eastAsia" w:ascii="宋体" w:hAnsi="宋体"/>
                <w:szCs w:val="21"/>
              </w:rPr>
              <w:t>一等奖</w:t>
            </w:r>
          </w:p>
        </w:tc>
        <w:tc>
          <w:tcPr>
            <w:tcW w:w="1701" w:type="dxa"/>
            <w:vAlign w:val="center"/>
          </w:tcPr>
          <w:p w14:paraId="087CA81C">
            <w:pPr>
              <w:spacing w:line="320" w:lineRule="exact"/>
              <w:jc w:val="center"/>
              <w:rPr>
                <w:rFonts w:ascii="宋体"/>
                <w:szCs w:val="21"/>
              </w:rPr>
            </w:pPr>
          </w:p>
        </w:tc>
        <w:tc>
          <w:tcPr>
            <w:tcW w:w="1276" w:type="dxa"/>
            <w:vAlign w:val="center"/>
          </w:tcPr>
          <w:p w14:paraId="3149F511">
            <w:pPr>
              <w:spacing w:line="320" w:lineRule="exact"/>
              <w:jc w:val="center"/>
              <w:rPr>
                <w:rFonts w:ascii="宋体"/>
                <w:szCs w:val="21"/>
              </w:rPr>
            </w:pPr>
          </w:p>
        </w:tc>
        <w:tc>
          <w:tcPr>
            <w:tcW w:w="2410" w:type="dxa"/>
            <w:vAlign w:val="center"/>
          </w:tcPr>
          <w:p w14:paraId="7D4B5E2B">
            <w:pPr>
              <w:spacing w:line="320" w:lineRule="exact"/>
              <w:jc w:val="center"/>
              <w:rPr>
                <w:rFonts w:ascii="宋体"/>
                <w:szCs w:val="21"/>
              </w:rPr>
            </w:pPr>
          </w:p>
        </w:tc>
      </w:tr>
      <w:tr w14:paraId="54C28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554" w:type="dxa"/>
            <w:vMerge w:val="continue"/>
            <w:vAlign w:val="center"/>
          </w:tcPr>
          <w:p w14:paraId="7C9D93EA">
            <w:pPr>
              <w:spacing w:line="320" w:lineRule="exact"/>
              <w:jc w:val="distribute"/>
              <w:rPr>
                <w:rFonts w:ascii="微软雅黑" w:hAnsi="微软雅黑" w:eastAsia="微软雅黑"/>
                <w:szCs w:val="21"/>
              </w:rPr>
            </w:pPr>
          </w:p>
        </w:tc>
        <w:tc>
          <w:tcPr>
            <w:tcW w:w="864" w:type="dxa"/>
            <w:vAlign w:val="center"/>
          </w:tcPr>
          <w:p w14:paraId="444066C0">
            <w:pPr>
              <w:spacing w:line="320" w:lineRule="exact"/>
              <w:jc w:val="center"/>
              <w:rPr>
                <w:rFonts w:ascii="宋体"/>
                <w:szCs w:val="21"/>
              </w:rPr>
            </w:pPr>
            <w:r>
              <w:rPr>
                <w:rFonts w:ascii="宋体" w:hAnsi="宋体"/>
                <w:szCs w:val="21"/>
              </w:rPr>
              <w:t>4</w:t>
            </w:r>
          </w:p>
        </w:tc>
        <w:tc>
          <w:tcPr>
            <w:tcW w:w="2126" w:type="dxa"/>
            <w:vAlign w:val="center"/>
          </w:tcPr>
          <w:p w14:paraId="75B2BF92">
            <w:pPr>
              <w:spacing w:line="320" w:lineRule="exact"/>
              <w:jc w:val="center"/>
              <w:rPr>
                <w:rFonts w:ascii="宋体"/>
                <w:szCs w:val="21"/>
              </w:rPr>
            </w:pPr>
            <w:r>
              <w:rPr>
                <w:rFonts w:hint="eastAsia" w:ascii="宋体" w:hAnsi="宋体"/>
                <w:szCs w:val="21"/>
              </w:rPr>
              <w:t>二等奖</w:t>
            </w:r>
          </w:p>
        </w:tc>
        <w:tc>
          <w:tcPr>
            <w:tcW w:w="1701" w:type="dxa"/>
            <w:vAlign w:val="center"/>
          </w:tcPr>
          <w:p w14:paraId="656C2C7D">
            <w:pPr>
              <w:spacing w:line="320" w:lineRule="exact"/>
              <w:jc w:val="center"/>
              <w:rPr>
                <w:rFonts w:ascii="宋体"/>
                <w:szCs w:val="21"/>
              </w:rPr>
            </w:pPr>
          </w:p>
        </w:tc>
        <w:tc>
          <w:tcPr>
            <w:tcW w:w="1276" w:type="dxa"/>
            <w:vAlign w:val="center"/>
          </w:tcPr>
          <w:p w14:paraId="01F39958">
            <w:pPr>
              <w:spacing w:line="320" w:lineRule="exact"/>
              <w:jc w:val="center"/>
              <w:rPr>
                <w:rFonts w:ascii="宋体"/>
                <w:szCs w:val="21"/>
              </w:rPr>
            </w:pPr>
          </w:p>
        </w:tc>
        <w:tc>
          <w:tcPr>
            <w:tcW w:w="2410" w:type="dxa"/>
            <w:vAlign w:val="center"/>
          </w:tcPr>
          <w:p w14:paraId="794E87F4">
            <w:pPr>
              <w:spacing w:line="320" w:lineRule="exact"/>
              <w:jc w:val="center"/>
              <w:rPr>
                <w:rFonts w:ascii="宋体"/>
                <w:szCs w:val="21"/>
              </w:rPr>
            </w:pPr>
          </w:p>
        </w:tc>
      </w:tr>
      <w:tr w14:paraId="68A6F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554" w:type="dxa"/>
            <w:vMerge w:val="continue"/>
            <w:vAlign w:val="center"/>
          </w:tcPr>
          <w:p w14:paraId="455AFEC0">
            <w:pPr>
              <w:spacing w:line="320" w:lineRule="exact"/>
              <w:jc w:val="distribute"/>
              <w:rPr>
                <w:rFonts w:ascii="微软雅黑" w:hAnsi="微软雅黑" w:eastAsia="微软雅黑"/>
                <w:szCs w:val="21"/>
              </w:rPr>
            </w:pPr>
          </w:p>
        </w:tc>
        <w:tc>
          <w:tcPr>
            <w:tcW w:w="864" w:type="dxa"/>
            <w:vAlign w:val="center"/>
          </w:tcPr>
          <w:p w14:paraId="4EEBF819">
            <w:pPr>
              <w:spacing w:line="320" w:lineRule="exact"/>
              <w:jc w:val="center"/>
              <w:rPr>
                <w:rFonts w:ascii="宋体"/>
                <w:szCs w:val="21"/>
              </w:rPr>
            </w:pPr>
            <w:r>
              <w:rPr>
                <w:rFonts w:ascii="宋体" w:hAnsi="宋体"/>
                <w:szCs w:val="21"/>
              </w:rPr>
              <w:t>3</w:t>
            </w:r>
          </w:p>
        </w:tc>
        <w:tc>
          <w:tcPr>
            <w:tcW w:w="2126" w:type="dxa"/>
            <w:vAlign w:val="center"/>
          </w:tcPr>
          <w:p w14:paraId="4D99A395">
            <w:pPr>
              <w:spacing w:line="320" w:lineRule="exact"/>
              <w:jc w:val="center"/>
              <w:rPr>
                <w:rFonts w:ascii="宋体"/>
                <w:szCs w:val="21"/>
              </w:rPr>
            </w:pPr>
            <w:r>
              <w:rPr>
                <w:rFonts w:hint="eastAsia" w:ascii="宋体" w:hAnsi="宋体"/>
                <w:szCs w:val="21"/>
              </w:rPr>
              <w:t>三等奖</w:t>
            </w:r>
          </w:p>
        </w:tc>
        <w:tc>
          <w:tcPr>
            <w:tcW w:w="1701" w:type="dxa"/>
            <w:vAlign w:val="center"/>
          </w:tcPr>
          <w:p w14:paraId="1A25766E">
            <w:pPr>
              <w:spacing w:line="320" w:lineRule="exact"/>
              <w:jc w:val="center"/>
              <w:rPr>
                <w:rFonts w:ascii="宋体"/>
                <w:szCs w:val="21"/>
              </w:rPr>
            </w:pPr>
          </w:p>
        </w:tc>
        <w:tc>
          <w:tcPr>
            <w:tcW w:w="1276" w:type="dxa"/>
            <w:vAlign w:val="center"/>
          </w:tcPr>
          <w:p w14:paraId="2A3D11A2">
            <w:pPr>
              <w:spacing w:line="320" w:lineRule="exact"/>
              <w:jc w:val="center"/>
              <w:rPr>
                <w:rFonts w:ascii="宋体"/>
                <w:szCs w:val="21"/>
              </w:rPr>
            </w:pPr>
          </w:p>
        </w:tc>
        <w:tc>
          <w:tcPr>
            <w:tcW w:w="2410" w:type="dxa"/>
            <w:vAlign w:val="center"/>
          </w:tcPr>
          <w:p w14:paraId="03DA4C1F">
            <w:pPr>
              <w:spacing w:line="320" w:lineRule="exact"/>
              <w:jc w:val="center"/>
              <w:rPr>
                <w:rFonts w:ascii="宋体"/>
                <w:szCs w:val="21"/>
              </w:rPr>
            </w:pPr>
          </w:p>
        </w:tc>
      </w:tr>
      <w:tr w14:paraId="7DCD1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554" w:type="dxa"/>
            <w:vMerge w:val="continue"/>
            <w:vAlign w:val="center"/>
          </w:tcPr>
          <w:p w14:paraId="67DF8A24">
            <w:pPr>
              <w:spacing w:line="320" w:lineRule="exact"/>
              <w:jc w:val="distribute"/>
              <w:rPr>
                <w:rFonts w:ascii="微软雅黑" w:hAnsi="微软雅黑" w:eastAsia="微软雅黑"/>
                <w:szCs w:val="21"/>
              </w:rPr>
            </w:pPr>
          </w:p>
        </w:tc>
        <w:tc>
          <w:tcPr>
            <w:tcW w:w="864" w:type="dxa"/>
            <w:vAlign w:val="center"/>
          </w:tcPr>
          <w:p w14:paraId="05C373CE">
            <w:pPr>
              <w:spacing w:line="320" w:lineRule="exact"/>
              <w:jc w:val="center"/>
              <w:rPr>
                <w:rFonts w:ascii="宋体"/>
                <w:szCs w:val="21"/>
              </w:rPr>
            </w:pPr>
            <w:r>
              <w:rPr>
                <w:rFonts w:ascii="宋体" w:hAnsi="宋体"/>
                <w:szCs w:val="21"/>
              </w:rPr>
              <w:t>1</w:t>
            </w:r>
          </w:p>
        </w:tc>
        <w:tc>
          <w:tcPr>
            <w:tcW w:w="2126" w:type="dxa"/>
            <w:vAlign w:val="center"/>
          </w:tcPr>
          <w:p w14:paraId="363E4874">
            <w:pPr>
              <w:spacing w:line="320" w:lineRule="exact"/>
              <w:jc w:val="center"/>
              <w:rPr>
                <w:rFonts w:ascii="宋体"/>
                <w:szCs w:val="21"/>
              </w:rPr>
            </w:pPr>
            <w:r>
              <w:rPr>
                <w:rFonts w:hint="eastAsia" w:ascii="宋体" w:hAnsi="宋体"/>
                <w:szCs w:val="21"/>
              </w:rPr>
              <w:t>其他奖项</w:t>
            </w:r>
          </w:p>
        </w:tc>
        <w:tc>
          <w:tcPr>
            <w:tcW w:w="1701" w:type="dxa"/>
            <w:vAlign w:val="center"/>
          </w:tcPr>
          <w:p w14:paraId="0E6E60D6">
            <w:pPr>
              <w:spacing w:line="320" w:lineRule="exact"/>
              <w:jc w:val="center"/>
              <w:rPr>
                <w:rFonts w:ascii="宋体"/>
                <w:szCs w:val="21"/>
              </w:rPr>
            </w:pPr>
          </w:p>
        </w:tc>
        <w:tc>
          <w:tcPr>
            <w:tcW w:w="1276" w:type="dxa"/>
            <w:vAlign w:val="center"/>
          </w:tcPr>
          <w:p w14:paraId="3B85AB4A">
            <w:pPr>
              <w:spacing w:line="320" w:lineRule="exact"/>
              <w:jc w:val="center"/>
              <w:rPr>
                <w:rFonts w:ascii="宋体"/>
                <w:szCs w:val="21"/>
              </w:rPr>
            </w:pPr>
            <w:r>
              <w:rPr>
                <w:rFonts w:hint="eastAsia" w:ascii="宋体" w:hAnsi="宋体"/>
                <w:szCs w:val="21"/>
              </w:rPr>
              <w:t>积极参加科研项目</w:t>
            </w:r>
          </w:p>
        </w:tc>
        <w:tc>
          <w:tcPr>
            <w:tcW w:w="2410" w:type="dxa"/>
            <w:vAlign w:val="center"/>
          </w:tcPr>
          <w:p w14:paraId="1208FC8B">
            <w:pPr>
              <w:spacing w:line="320" w:lineRule="exact"/>
              <w:jc w:val="center"/>
              <w:rPr>
                <w:rFonts w:ascii="宋体"/>
                <w:szCs w:val="21"/>
              </w:rPr>
            </w:pPr>
          </w:p>
        </w:tc>
      </w:tr>
    </w:tbl>
    <w:p w14:paraId="412A961E">
      <w:pPr>
        <w:spacing w:line="360" w:lineRule="auto"/>
        <w:ind w:firstLine="480" w:firstLineChars="200"/>
        <w:rPr>
          <w:rFonts w:ascii="宋体"/>
          <w:color w:val="000000"/>
          <w:sz w:val="24"/>
        </w:rPr>
      </w:pPr>
      <w:r>
        <w:rPr>
          <w:rFonts w:hint="eastAsia" w:ascii="宋体" w:hAnsi="宋体"/>
          <w:color w:val="000000"/>
          <w:sz w:val="24"/>
        </w:rPr>
        <w:t>说明：</w:t>
      </w:r>
    </w:p>
    <w:p w14:paraId="19CDDE62">
      <w:pPr>
        <w:spacing w:line="360" w:lineRule="auto"/>
        <w:ind w:firstLine="480" w:firstLineChars="200"/>
        <w:rPr>
          <w:rFonts w:ascii="宋体"/>
          <w:color w:val="000000"/>
          <w:sz w:val="24"/>
        </w:rPr>
      </w:pPr>
      <w:r>
        <w:rPr>
          <w:rFonts w:ascii="宋体" w:hAnsi="宋体"/>
          <w:color w:val="000000"/>
          <w:sz w:val="24"/>
        </w:rPr>
        <w:t>1</w:t>
      </w:r>
      <w:r>
        <w:rPr>
          <w:rFonts w:ascii="宋体"/>
          <w:color w:val="000000"/>
          <w:sz w:val="24"/>
        </w:rPr>
        <w:t>.</w:t>
      </w:r>
      <w:r>
        <w:rPr>
          <w:rFonts w:hint="eastAsia" w:ascii="宋体" w:hAnsi="宋体"/>
          <w:color w:val="000000"/>
          <w:sz w:val="24"/>
        </w:rPr>
        <w:t>发表学术论文或出版专著是指在有书刊号的出版物上发表的论文或正式出版的专著。核心期刊论文视为国家级，非核心期刊论文视为省市级。发表论文、出版专著、进行课题研究等，凡是非独立作者的，均降一个等级；</w:t>
      </w:r>
    </w:p>
    <w:p w14:paraId="09D91525">
      <w:pPr>
        <w:spacing w:line="360" w:lineRule="auto"/>
        <w:ind w:firstLine="480" w:firstLineChars="200"/>
        <w:rPr>
          <w:rFonts w:ascii="宋体"/>
          <w:color w:val="000000"/>
          <w:sz w:val="24"/>
        </w:rPr>
      </w:pPr>
      <w:r>
        <w:rPr>
          <w:rFonts w:ascii="宋体" w:hAnsi="宋体"/>
          <w:color w:val="000000"/>
          <w:sz w:val="24"/>
        </w:rPr>
        <w:t>2</w:t>
      </w:r>
      <w:r>
        <w:rPr>
          <w:rFonts w:ascii="宋体"/>
          <w:color w:val="000000"/>
          <w:sz w:val="24"/>
        </w:rPr>
        <w:t>.</w:t>
      </w:r>
      <w:r>
        <w:rPr>
          <w:rFonts w:hint="eastAsia" w:ascii="宋体" w:hAnsi="宋体"/>
          <w:color w:val="000000"/>
          <w:sz w:val="24"/>
        </w:rPr>
        <w:t>积极参加各类科研项目的，每学年最多计算</w:t>
      </w:r>
      <w:r>
        <w:rPr>
          <w:rFonts w:ascii="宋体" w:hAnsi="宋体"/>
          <w:color w:val="000000"/>
          <w:sz w:val="24"/>
        </w:rPr>
        <w:t>2</w:t>
      </w:r>
      <w:r>
        <w:rPr>
          <w:rFonts w:hint="eastAsia" w:ascii="宋体" w:hAnsi="宋体"/>
          <w:color w:val="000000"/>
          <w:sz w:val="24"/>
        </w:rPr>
        <w:t>次，并由班级综合测评小组认定；</w:t>
      </w:r>
    </w:p>
    <w:p w14:paraId="680CE11D">
      <w:pPr>
        <w:spacing w:line="360" w:lineRule="auto"/>
        <w:ind w:firstLine="480" w:firstLineChars="200"/>
        <w:rPr>
          <w:rFonts w:ascii="宋体"/>
          <w:color w:val="000000"/>
          <w:sz w:val="24"/>
        </w:rPr>
      </w:pPr>
      <w:r>
        <w:rPr>
          <w:rFonts w:ascii="宋体" w:hAnsi="宋体"/>
          <w:color w:val="000000"/>
          <w:sz w:val="24"/>
        </w:rPr>
        <w:t>3</w:t>
      </w:r>
      <w:r>
        <w:rPr>
          <w:rFonts w:ascii="宋体"/>
          <w:color w:val="000000"/>
          <w:sz w:val="24"/>
        </w:rPr>
        <w:t>.</w:t>
      </w:r>
      <w:r>
        <w:rPr>
          <w:rFonts w:hint="eastAsia" w:ascii="宋体" w:hAnsi="宋体"/>
          <w:color w:val="000000"/>
          <w:sz w:val="24"/>
        </w:rPr>
        <w:t>获得各级各类奖励的，必须以有关获奖证书或荣誉册为依据；</w:t>
      </w:r>
    </w:p>
    <w:p w14:paraId="512509F9">
      <w:pPr>
        <w:autoSpaceDE w:val="0"/>
        <w:autoSpaceDN w:val="0"/>
        <w:adjustRightInd w:val="0"/>
        <w:spacing w:line="360" w:lineRule="auto"/>
        <w:ind w:firstLine="480" w:firstLineChars="200"/>
        <w:textAlignment w:val="center"/>
        <w:rPr>
          <w:rFonts w:ascii="宋体"/>
          <w:color w:val="000000"/>
          <w:sz w:val="24"/>
        </w:rPr>
      </w:pPr>
      <w:r>
        <w:rPr>
          <w:rFonts w:ascii="宋体" w:hAnsi="宋体"/>
          <w:color w:val="000000"/>
          <w:sz w:val="24"/>
        </w:rPr>
        <w:t>4</w:t>
      </w:r>
      <w:r>
        <w:rPr>
          <w:rFonts w:ascii="宋体"/>
          <w:color w:val="000000"/>
          <w:sz w:val="24"/>
        </w:rPr>
        <w:t>.</w:t>
      </w:r>
      <w:r>
        <w:rPr>
          <w:rFonts w:hint="eastAsia" w:ascii="宋体" w:hAnsi="宋体"/>
          <w:color w:val="000000"/>
          <w:sz w:val="24"/>
        </w:rPr>
        <w:t>同一项目以最高级别名次加分，不可重复加分。不同成果项目可以累加，单项满分最高为</w:t>
      </w:r>
      <w:r>
        <w:rPr>
          <w:rFonts w:ascii="宋体" w:hAnsi="宋体"/>
          <w:color w:val="000000"/>
          <w:sz w:val="24"/>
        </w:rPr>
        <w:t>100</w:t>
      </w:r>
      <w:r>
        <w:rPr>
          <w:rFonts w:hint="eastAsia" w:ascii="宋体" w:hAnsi="宋体"/>
          <w:color w:val="000000"/>
          <w:sz w:val="24"/>
        </w:rPr>
        <w:t>分。</w:t>
      </w:r>
    </w:p>
    <w:p w14:paraId="14FC79A4">
      <w:pPr>
        <w:tabs>
          <w:tab w:val="left" w:pos="3240"/>
        </w:tabs>
        <w:spacing w:line="440" w:lineRule="exact"/>
        <w:ind w:firstLine="482" w:firstLineChars="200"/>
        <w:rPr>
          <w:rFonts w:ascii="宋体"/>
          <w:b/>
          <w:color w:val="000000"/>
          <w:sz w:val="24"/>
        </w:rPr>
      </w:pPr>
    </w:p>
    <w:p w14:paraId="34D3366F">
      <w:pPr>
        <w:tabs>
          <w:tab w:val="left" w:pos="3240"/>
        </w:tabs>
        <w:spacing w:line="440" w:lineRule="exact"/>
        <w:ind w:firstLine="482" w:firstLineChars="200"/>
        <w:rPr>
          <w:rFonts w:ascii="宋体"/>
          <w:b/>
          <w:color w:val="000000"/>
          <w:sz w:val="24"/>
        </w:rPr>
      </w:pPr>
      <w:r>
        <w:rPr>
          <w:rFonts w:hint="eastAsia" w:ascii="宋体" w:hAnsi="宋体"/>
          <w:b/>
          <w:color w:val="000000"/>
          <w:sz w:val="24"/>
        </w:rPr>
        <w:t>附件</w:t>
      </w:r>
      <w:r>
        <w:rPr>
          <w:rFonts w:ascii="宋体" w:hAnsi="宋体"/>
          <w:b/>
          <w:color w:val="000000"/>
          <w:sz w:val="24"/>
        </w:rPr>
        <w:t>4-3-2</w:t>
      </w:r>
      <w:r>
        <w:rPr>
          <w:rFonts w:hint="eastAsia" w:ascii="宋体" w:hAnsi="宋体"/>
          <w:b/>
          <w:color w:val="000000"/>
          <w:sz w:val="24"/>
        </w:rPr>
        <w:t>　</w:t>
      </w:r>
      <w:r>
        <w:rPr>
          <w:rFonts w:hint="eastAsia" w:ascii="宋体" w:hAnsi="宋体" w:cs="宋体"/>
          <w:b/>
          <w:color w:val="000000"/>
          <w:kern w:val="0"/>
          <w:sz w:val="24"/>
        </w:rPr>
        <w:t>学术科技类之竞赛获奖</w:t>
      </w:r>
      <w:r>
        <w:rPr>
          <w:rFonts w:hint="eastAsia" w:ascii="宋体" w:hAnsi="宋体"/>
          <w:b/>
          <w:color w:val="000000"/>
          <w:sz w:val="24"/>
        </w:rPr>
        <w:t>分值表</w:t>
      </w:r>
    </w:p>
    <w:tbl>
      <w:tblPr>
        <w:tblStyle w:val="5"/>
        <w:tblpPr w:leftFromText="180" w:rightFromText="180" w:vertAnchor="text" w:horzAnchor="margin" w:tblpXSpec="right" w:tblpY="142"/>
        <w:tblW w:w="8843" w:type="dxa"/>
        <w:tblInd w:w="0" w:type="dxa"/>
        <w:tblLayout w:type="fixed"/>
        <w:tblCellMar>
          <w:top w:w="0" w:type="dxa"/>
          <w:left w:w="108" w:type="dxa"/>
          <w:bottom w:w="0" w:type="dxa"/>
          <w:right w:w="108" w:type="dxa"/>
        </w:tblCellMar>
      </w:tblPr>
      <w:tblGrid>
        <w:gridCol w:w="846"/>
        <w:gridCol w:w="993"/>
        <w:gridCol w:w="992"/>
        <w:gridCol w:w="992"/>
        <w:gridCol w:w="5020"/>
      </w:tblGrid>
      <w:tr w14:paraId="2592DF74">
        <w:tblPrEx>
          <w:tblCellMar>
            <w:top w:w="0" w:type="dxa"/>
            <w:left w:w="108" w:type="dxa"/>
            <w:bottom w:w="0" w:type="dxa"/>
            <w:right w:w="108" w:type="dxa"/>
          </w:tblCellMar>
        </w:tblPrEx>
        <w:trPr>
          <w:trHeight w:val="142" w:hRule="atLeast"/>
        </w:trPr>
        <w:tc>
          <w:tcPr>
            <w:tcW w:w="846" w:type="dxa"/>
            <w:vMerge w:val="restart"/>
            <w:tcBorders>
              <w:top w:val="single" w:color="auto" w:sz="4" w:space="0"/>
              <w:left w:val="single" w:color="auto" w:sz="4" w:space="0"/>
              <w:bottom w:val="single" w:color="auto" w:sz="4" w:space="0"/>
              <w:right w:val="single" w:color="auto" w:sz="4" w:space="0"/>
            </w:tcBorders>
            <w:vAlign w:val="center"/>
          </w:tcPr>
          <w:p w14:paraId="25DC2076">
            <w:pPr>
              <w:widowControl/>
              <w:spacing w:line="360" w:lineRule="exact"/>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级别</w:t>
            </w:r>
            <w:r>
              <w:rPr>
                <w:rFonts w:ascii="微软雅黑" w:hAnsi="微软雅黑" w:eastAsia="微软雅黑" w:cs="宋体"/>
                <w:color w:val="000000"/>
                <w:kern w:val="0"/>
                <w:szCs w:val="21"/>
              </w:rPr>
              <w:t xml:space="preserve"> </w:t>
            </w:r>
            <w:r>
              <w:rPr>
                <w:rFonts w:hint="eastAsia" w:ascii="微软雅黑" w:hAnsi="微软雅黑" w:eastAsia="微软雅黑" w:cs="宋体"/>
                <w:color w:val="000000"/>
                <w:kern w:val="0"/>
                <w:szCs w:val="21"/>
              </w:rPr>
              <w:t>分值</w:t>
            </w:r>
          </w:p>
        </w:tc>
        <w:tc>
          <w:tcPr>
            <w:tcW w:w="2977" w:type="dxa"/>
            <w:gridSpan w:val="3"/>
            <w:tcBorders>
              <w:top w:val="single" w:color="auto" w:sz="4" w:space="0"/>
              <w:left w:val="single" w:color="auto" w:sz="4" w:space="0"/>
              <w:bottom w:val="single" w:color="auto" w:sz="4" w:space="0"/>
              <w:right w:val="single" w:color="auto" w:sz="4" w:space="0"/>
            </w:tcBorders>
          </w:tcPr>
          <w:p w14:paraId="08D60412">
            <w:pPr>
              <w:widowControl/>
              <w:spacing w:line="360" w:lineRule="exact"/>
              <w:ind w:left="-13" w:leftChars="-51" w:hanging="94" w:hangingChars="45"/>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竞赛类别</w:t>
            </w:r>
          </w:p>
        </w:tc>
        <w:tc>
          <w:tcPr>
            <w:tcW w:w="5020" w:type="dxa"/>
            <w:vMerge w:val="restart"/>
            <w:tcBorders>
              <w:top w:val="single" w:color="auto" w:sz="4" w:space="0"/>
              <w:left w:val="single" w:color="auto" w:sz="4" w:space="0"/>
              <w:right w:val="single" w:color="auto" w:sz="4" w:space="0"/>
            </w:tcBorders>
            <w:vAlign w:val="center"/>
          </w:tcPr>
          <w:p w14:paraId="1566D8AB">
            <w:pPr>
              <w:spacing w:line="360" w:lineRule="exact"/>
              <w:ind w:left="-13" w:leftChars="-51" w:hanging="94" w:hangingChars="45"/>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竞赛名次</w:t>
            </w:r>
          </w:p>
        </w:tc>
      </w:tr>
      <w:tr w14:paraId="378D231E">
        <w:tblPrEx>
          <w:tblCellMar>
            <w:top w:w="0" w:type="dxa"/>
            <w:left w:w="108" w:type="dxa"/>
            <w:bottom w:w="0" w:type="dxa"/>
            <w:right w:w="108" w:type="dxa"/>
          </w:tblCellMar>
        </w:tblPrEx>
        <w:trPr>
          <w:trHeight w:val="216" w:hRule="atLeast"/>
        </w:trPr>
        <w:tc>
          <w:tcPr>
            <w:tcW w:w="846" w:type="dxa"/>
            <w:vMerge w:val="continue"/>
            <w:tcBorders>
              <w:top w:val="single" w:color="auto" w:sz="4" w:space="0"/>
              <w:left w:val="single" w:color="auto" w:sz="4" w:space="0"/>
              <w:bottom w:val="single" w:color="auto" w:sz="4" w:space="0"/>
              <w:right w:val="single" w:color="auto" w:sz="4" w:space="0"/>
            </w:tcBorders>
            <w:vAlign w:val="center"/>
          </w:tcPr>
          <w:p w14:paraId="0E933BFC">
            <w:pPr>
              <w:widowControl/>
              <w:spacing w:line="360" w:lineRule="exact"/>
              <w:jc w:val="center"/>
              <w:rPr>
                <w:rFonts w:ascii="微软雅黑" w:hAnsi="微软雅黑" w:eastAsia="微软雅黑" w:cs="宋体"/>
                <w:color w:val="000000"/>
                <w:kern w:val="0"/>
                <w:szCs w:val="21"/>
              </w:rPr>
            </w:pPr>
          </w:p>
        </w:tc>
        <w:tc>
          <w:tcPr>
            <w:tcW w:w="993" w:type="dxa"/>
            <w:tcBorders>
              <w:top w:val="single" w:color="auto" w:sz="4" w:space="0"/>
              <w:left w:val="single" w:color="auto" w:sz="4" w:space="0"/>
              <w:bottom w:val="single" w:color="auto" w:sz="4" w:space="0"/>
              <w:right w:val="single" w:color="auto" w:sz="4" w:space="0"/>
            </w:tcBorders>
            <w:vAlign w:val="center"/>
          </w:tcPr>
          <w:p w14:paraId="4170FA07">
            <w:pPr>
              <w:widowControl/>
              <w:spacing w:line="360" w:lineRule="exact"/>
              <w:ind w:left="-13" w:leftChars="-51" w:hanging="94" w:hangingChars="45"/>
              <w:jc w:val="center"/>
              <w:rPr>
                <w:rFonts w:ascii="宋体" w:cs="宋体"/>
                <w:color w:val="000000"/>
                <w:kern w:val="0"/>
                <w:szCs w:val="21"/>
              </w:rPr>
            </w:pPr>
            <w:r>
              <w:rPr>
                <w:rFonts w:ascii="宋体" w:hAnsi="宋体" w:cs="宋体"/>
                <w:color w:val="000000"/>
                <w:kern w:val="0"/>
                <w:szCs w:val="21"/>
              </w:rPr>
              <w:t>A</w:t>
            </w:r>
          </w:p>
        </w:tc>
        <w:tc>
          <w:tcPr>
            <w:tcW w:w="992" w:type="dxa"/>
            <w:tcBorders>
              <w:top w:val="single" w:color="auto" w:sz="4" w:space="0"/>
              <w:left w:val="single" w:color="auto" w:sz="4" w:space="0"/>
              <w:bottom w:val="single" w:color="auto" w:sz="4" w:space="0"/>
              <w:right w:val="single" w:color="auto" w:sz="4" w:space="0"/>
            </w:tcBorders>
            <w:vAlign w:val="center"/>
          </w:tcPr>
          <w:p w14:paraId="2634C353">
            <w:pPr>
              <w:widowControl/>
              <w:spacing w:line="360" w:lineRule="exact"/>
              <w:ind w:left="-13" w:leftChars="-51" w:hanging="94" w:hangingChars="45"/>
              <w:jc w:val="center"/>
              <w:rPr>
                <w:rFonts w:ascii="宋体" w:cs="宋体"/>
                <w:color w:val="000000"/>
                <w:kern w:val="0"/>
                <w:szCs w:val="21"/>
              </w:rPr>
            </w:pPr>
            <w:r>
              <w:rPr>
                <w:rFonts w:ascii="宋体" w:hAnsi="宋体" w:cs="宋体"/>
                <w:color w:val="000000"/>
                <w:kern w:val="0"/>
                <w:szCs w:val="21"/>
              </w:rPr>
              <w:t>B</w:t>
            </w:r>
          </w:p>
        </w:tc>
        <w:tc>
          <w:tcPr>
            <w:tcW w:w="992" w:type="dxa"/>
            <w:tcBorders>
              <w:top w:val="single" w:color="auto" w:sz="4" w:space="0"/>
              <w:left w:val="single" w:color="auto" w:sz="4" w:space="0"/>
              <w:bottom w:val="single" w:color="auto" w:sz="4" w:space="0"/>
              <w:right w:val="single" w:color="auto" w:sz="4" w:space="0"/>
            </w:tcBorders>
            <w:vAlign w:val="center"/>
          </w:tcPr>
          <w:p w14:paraId="51360664">
            <w:pPr>
              <w:widowControl/>
              <w:spacing w:line="360" w:lineRule="exact"/>
              <w:ind w:left="-13" w:leftChars="-51" w:hanging="94" w:hangingChars="45"/>
              <w:jc w:val="center"/>
              <w:rPr>
                <w:rFonts w:ascii="宋体" w:cs="宋体"/>
                <w:color w:val="000000"/>
                <w:kern w:val="0"/>
                <w:szCs w:val="21"/>
              </w:rPr>
            </w:pPr>
            <w:r>
              <w:rPr>
                <w:rFonts w:ascii="宋体" w:hAnsi="宋体" w:cs="宋体"/>
                <w:color w:val="000000"/>
                <w:kern w:val="0"/>
                <w:szCs w:val="21"/>
              </w:rPr>
              <w:t>C</w:t>
            </w:r>
          </w:p>
        </w:tc>
        <w:tc>
          <w:tcPr>
            <w:tcW w:w="5020" w:type="dxa"/>
            <w:vMerge w:val="continue"/>
            <w:tcBorders>
              <w:left w:val="single" w:color="auto" w:sz="4" w:space="0"/>
              <w:bottom w:val="single" w:color="auto" w:sz="4" w:space="0"/>
              <w:right w:val="single" w:color="auto" w:sz="4" w:space="0"/>
            </w:tcBorders>
            <w:vAlign w:val="center"/>
          </w:tcPr>
          <w:p w14:paraId="20A00FDC">
            <w:pPr>
              <w:widowControl/>
              <w:spacing w:line="360" w:lineRule="exact"/>
              <w:ind w:left="-13" w:leftChars="-51" w:hanging="94" w:hangingChars="45"/>
              <w:jc w:val="center"/>
              <w:rPr>
                <w:rFonts w:ascii="宋体" w:cs="宋体"/>
                <w:color w:val="000000"/>
                <w:kern w:val="0"/>
                <w:szCs w:val="21"/>
              </w:rPr>
            </w:pPr>
          </w:p>
        </w:tc>
      </w:tr>
      <w:tr w14:paraId="0CAD93FB">
        <w:tblPrEx>
          <w:tblCellMar>
            <w:top w:w="0" w:type="dxa"/>
            <w:left w:w="108" w:type="dxa"/>
            <w:bottom w:w="0" w:type="dxa"/>
            <w:right w:w="108" w:type="dxa"/>
          </w:tblCellMar>
        </w:tblPrEx>
        <w:trPr>
          <w:trHeight w:val="120" w:hRule="atLeast"/>
        </w:trPr>
        <w:tc>
          <w:tcPr>
            <w:tcW w:w="846" w:type="dxa"/>
            <w:vMerge w:val="restart"/>
            <w:tcBorders>
              <w:top w:val="nil"/>
              <w:left w:val="single" w:color="auto" w:sz="4" w:space="0"/>
              <w:bottom w:val="single" w:color="auto" w:sz="4" w:space="0"/>
              <w:right w:val="single" w:color="auto" w:sz="4" w:space="0"/>
            </w:tcBorders>
            <w:vAlign w:val="center"/>
          </w:tcPr>
          <w:p w14:paraId="3C891894">
            <w:pPr>
              <w:widowControl/>
              <w:spacing w:line="360" w:lineRule="exact"/>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国家级</w:t>
            </w:r>
          </w:p>
        </w:tc>
        <w:tc>
          <w:tcPr>
            <w:tcW w:w="993" w:type="dxa"/>
            <w:tcBorders>
              <w:top w:val="nil"/>
              <w:left w:val="nil"/>
              <w:bottom w:val="single" w:color="auto" w:sz="4" w:space="0"/>
              <w:right w:val="single" w:color="auto" w:sz="4" w:space="0"/>
            </w:tcBorders>
            <w:vAlign w:val="center"/>
          </w:tcPr>
          <w:p w14:paraId="7280C812">
            <w:pPr>
              <w:spacing w:line="360" w:lineRule="exact"/>
              <w:ind w:left="-13" w:leftChars="-51" w:hanging="94" w:hangingChars="45"/>
              <w:jc w:val="center"/>
              <w:rPr>
                <w:rFonts w:ascii="宋体"/>
                <w:color w:val="000000"/>
                <w:szCs w:val="21"/>
              </w:rPr>
            </w:pPr>
            <w:r>
              <w:rPr>
                <w:rFonts w:ascii="宋体" w:hAnsi="宋体"/>
                <w:color w:val="000000"/>
                <w:szCs w:val="21"/>
              </w:rPr>
              <w:t>100</w:t>
            </w:r>
          </w:p>
        </w:tc>
        <w:tc>
          <w:tcPr>
            <w:tcW w:w="992" w:type="dxa"/>
            <w:tcBorders>
              <w:top w:val="nil"/>
              <w:left w:val="single" w:color="auto" w:sz="4" w:space="0"/>
              <w:bottom w:val="single" w:color="auto" w:sz="4" w:space="0"/>
              <w:right w:val="single" w:color="auto" w:sz="4" w:space="0"/>
            </w:tcBorders>
            <w:vAlign w:val="center"/>
          </w:tcPr>
          <w:p w14:paraId="5188405E">
            <w:pPr>
              <w:widowControl/>
              <w:spacing w:line="360" w:lineRule="exact"/>
              <w:ind w:left="-13" w:leftChars="-51" w:hanging="94" w:hangingChars="45"/>
              <w:jc w:val="center"/>
              <w:rPr>
                <w:rFonts w:ascii="宋体" w:cs="宋体"/>
                <w:color w:val="000000"/>
                <w:kern w:val="0"/>
                <w:szCs w:val="21"/>
              </w:rPr>
            </w:pPr>
            <w:r>
              <w:rPr>
                <w:rFonts w:ascii="宋体" w:hAnsi="宋体" w:cs="宋体"/>
                <w:color w:val="000000"/>
                <w:kern w:val="0"/>
                <w:szCs w:val="21"/>
              </w:rPr>
              <w:t>85</w:t>
            </w:r>
          </w:p>
        </w:tc>
        <w:tc>
          <w:tcPr>
            <w:tcW w:w="992" w:type="dxa"/>
            <w:tcBorders>
              <w:top w:val="nil"/>
              <w:left w:val="single" w:color="auto" w:sz="4" w:space="0"/>
              <w:bottom w:val="single" w:color="auto" w:sz="4" w:space="0"/>
              <w:right w:val="single" w:color="auto" w:sz="4" w:space="0"/>
            </w:tcBorders>
            <w:vAlign w:val="center"/>
          </w:tcPr>
          <w:p w14:paraId="731A2A4A">
            <w:pPr>
              <w:widowControl/>
              <w:spacing w:line="360" w:lineRule="exact"/>
              <w:ind w:left="-13" w:leftChars="-51" w:hanging="94" w:hangingChars="45"/>
              <w:jc w:val="center"/>
              <w:rPr>
                <w:rFonts w:ascii="宋体" w:cs="宋体"/>
                <w:color w:val="000000"/>
                <w:kern w:val="0"/>
                <w:szCs w:val="21"/>
              </w:rPr>
            </w:pPr>
            <w:r>
              <w:rPr>
                <w:rFonts w:ascii="宋体" w:hAnsi="宋体" w:cs="宋体"/>
                <w:color w:val="000000"/>
                <w:kern w:val="0"/>
                <w:szCs w:val="21"/>
              </w:rPr>
              <w:t>70</w:t>
            </w:r>
          </w:p>
        </w:tc>
        <w:tc>
          <w:tcPr>
            <w:tcW w:w="5020" w:type="dxa"/>
            <w:tcBorders>
              <w:top w:val="nil"/>
              <w:left w:val="nil"/>
              <w:bottom w:val="single" w:color="auto" w:sz="4" w:space="0"/>
              <w:right w:val="single" w:color="auto" w:sz="4" w:space="0"/>
            </w:tcBorders>
            <w:vAlign w:val="center"/>
          </w:tcPr>
          <w:p w14:paraId="4DD55869">
            <w:pPr>
              <w:widowControl/>
              <w:spacing w:line="360" w:lineRule="exact"/>
              <w:ind w:left="-13" w:leftChars="-51" w:hanging="94" w:hangingChars="45"/>
              <w:jc w:val="center"/>
              <w:rPr>
                <w:rFonts w:ascii="宋体" w:cs="宋体"/>
                <w:color w:val="000000"/>
                <w:kern w:val="0"/>
                <w:szCs w:val="21"/>
              </w:rPr>
            </w:pPr>
            <w:r>
              <w:rPr>
                <w:rFonts w:hint="eastAsia" w:ascii="宋体" w:hAnsi="宋体" w:cs="宋体"/>
                <w:color w:val="000000"/>
                <w:kern w:val="0"/>
                <w:szCs w:val="21"/>
              </w:rPr>
              <w:t>第</w:t>
            </w:r>
            <w:r>
              <w:rPr>
                <w:rFonts w:ascii="宋体" w:hAnsi="宋体"/>
                <w:color w:val="000000"/>
                <w:kern w:val="0"/>
                <w:szCs w:val="21"/>
              </w:rPr>
              <w:t>1</w:t>
            </w:r>
            <w:r>
              <w:rPr>
                <w:rFonts w:hint="eastAsia" w:ascii="宋体" w:hAnsi="宋体" w:cs="宋体"/>
                <w:color w:val="000000"/>
                <w:kern w:val="0"/>
                <w:szCs w:val="21"/>
              </w:rPr>
              <w:t>名</w:t>
            </w:r>
          </w:p>
        </w:tc>
      </w:tr>
      <w:tr w14:paraId="79D70269">
        <w:tblPrEx>
          <w:tblCellMar>
            <w:top w:w="0" w:type="dxa"/>
            <w:left w:w="108" w:type="dxa"/>
            <w:bottom w:w="0" w:type="dxa"/>
            <w:right w:w="108" w:type="dxa"/>
          </w:tblCellMar>
        </w:tblPrEx>
        <w:trPr>
          <w:trHeight w:val="289" w:hRule="atLeast"/>
        </w:trPr>
        <w:tc>
          <w:tcPr>
            <w:tcW w:w="846" w:type="dxa"/>
            <w:vMerge w:val="continue"/>
            <w:tcBorders>
              <w:top w:val="nil"/>
              <w:left w:val="single" w:color="auto" w:sz="4" w:space="0"/>
              <w:bottom w:val="single" w:color="auto" w:sz="4" w:space="0"/>
              <w:right w:val="single" w:color="auto" w:sz="4" w:space="0"/>
            </w:tcBorders>
            <w:vAlign w:val="center"/>
          </w:tcPr>
          <w:p w14:paraId="7A12C3DF">
            <w:pPr>
              <w:widowControl/>
              <w:spacing w:line="360" w:lineRule="exact"/>
              <w:jc w:val="left"/>
              <w:rPr>
                <w:rFonts w:ascii="微软雅黑" w:hAnsi="微软雅黑" w:eastAsia="微软雅黑" w:cs="宋体"/>
                <w:color w:val="000000"/>
                <w:kern w:val="0"/>
                <w:szCs w:val="21"/>
              </w:rPr>
            </w:pPr>
          </w:p>
        </w:tc>
        <w:tc>
          <w:tcPr>
            <w:tcW w:w="993" w:type="dxa"/>
            <w:tcBorders>
              <w:top w:val="nil"/>
              <w:left w:val="nil"/>
              <w:bottom w:val="single" w:color="auto" w:sz="4" w:space="0"/>
              <w:right w:val="single" w:color="auto" w:sz="4" w:space="0"/>
            </w:tcBorders>
            <w:vAlign w:val="center"/>
          </w:tcPr>
          <w:p w14:paraId="3CF12AFD">
            <w:pPr>
              <w:spacing w:line="360" w:lineRule="exact"/>
              <w:ind w:left="-13" w:leftChars="-51" w:hanging="94" w:hangingChars="45"/>
              <w:jc w:val="center"/>
              <w:rPr>
                <w:rFonts w:ascii="宋体"/>
                <w:color w:val="000000"/>
                <w:szCs w:val="21"/>
              </w:rPr>
            </w:pPr>
            <w:r>
              <w:rPr>
                <w:rFonts w:ascii="宋体" w:hAnsi="宋体"/>
                <w:color w:val="000000"/>
                <w:szCs w:val="21"/>
              </w:rPr>
              <w:t>85</w:t>
            </w:r>
          </w:p>
        </w:tc>
        <w:tc>
          <w:tcPr>
            <w:tcW w:w="992" w:type="dxa"/>
            <w:tcBorders>
              <w:top w:val="nil"/>
              <w:left w:val="single" w:color="auto" w:sz="4" w:space="0"/>
              <w:bottom w:val="single" w:color="auto" w:sz="4" w:space="0"/>
              <w:right w:val="single" w:color="auto" w:sz="4" w:space="0"/>
            </w:tcBorders>
            <w:vAlign w:val="center"/>
          </w:tcPr>
          <w:p w14:paraId="0B0AF1D2">
            <w:pPr>
              <w:widowControl/>
              <w:spacing w:line="360" w:lineRule="exact"/>
              <w:ind w:left="-13" w:leftChars="-51" w:hanging="94" w:hangingChars="45"/>
              <w:jc w:val="center"/>
              <w:rPr>
                <w:rFonts w:ascii="宋体" w:cs="宋体"/>
                <w:color w:val="000000"/>
                <w:kern w:val="0"/>
                <w:szCs w:val="21"/>
              </w:rPr>
            </w:pPr>
            <w:r>
              <w:rPr>
                <w:rFonts w:ascii="宋体" w:hAnsi="宋体" w:cs="宋体"/>
                <w:color w:val="000000"/>
                <w:kern w:val="0"/>
                <w:szCs w:val="21"/>
              </w:rPr>
              <w:t>70</w:t>
            </w:r>
          </w:p>
        </w:tc>
        <w:tc>
          <w:tcPr>
            <w:tcW w:w="992" w:type="dxa"/>
            <w:tcBorders>
              <w:top w:val="nil"/>
              <w:left w:val="single" w:color="auto" w:sz="4" w:space="0"/>
              <w:bottom w:val="single" w:color="auto" w:sz="4" w:space="0"/>
              <w:right w:val="single" w:color="auto" w:sz="4" w:space="0"/>
            </w:tcBorders>
            <w:vAlign w:val="center"/>
          </w:tcPr>
          <w:p w14:paraId="3DEBCAD3">
            <w:pPr>
              <w:widowControl/>
              <w:spacing w:line="360" w:lineRule="exact"/>
              <w:ind w:left="-13" w:leftChars="-51" w:hanging="94" w:hangingChars="45"/>
              <w:jc w:val="center"/>
              <w:rPr>
                <w:rFonts w:ascii="宋体" w:cs="宋体"/>
                <w:color w:val="000000"/>
                <w:kern w:val="0"/>
                <w:szCs w:val="21"/>
              </w:rPr>
            </w:pPr>
            <w:r>
              <w:rPr>
                <w:rFonts w:ascii="宋体" w:hAnsi="宋体" w:cs="宋体"/>
                <w:color w:val="000000"/>
                <w:kern w:val="0"/>
                <w:szCs w:val="21"/>
              </w:rPr>
              <w:t>55</w:t>
            </w:r>
          </w:p>
        </w:tc>
        <w:tc>
          <w:tcPr>
            <w:tcW w:w="5020" w:type="dxa"/>
            <w:tcBorders>
              <w:top w:val="nil"/>
              <w:left w:val="nil"/>
              <w:bottom w:val="single" w:color="auto" w:sz="4" w:space="0"/>
              <w:right w:val="single" w:color="auto" w:sz="4" w:space="0"/>
            </w:tcBorders>
            <w:vAlign w:val="center"/>
          </w:tcPr>
          <w:p w14:paraId="19D0C9B6">
            <w:pPr>
              <w:widowControl/>
              <w:spacing w:line="360" w:lineRule="exact"/>
              <w:ind w:left="-13" w:leftChars="-51" w:hanging="94" w:hangingChars="45"/>
              <w:jc w:val="center"/>
              <w:rPr>
                <w:rFonts w:ascii="宋体" w:cs="宋体"/>
                <w:color w:val="000000"/>
                <w:kern w:val="0"/>
                <w:szCs w:val="21"/>
              </w:rPr>
            </w:pPr>
            <w:r>
              <w:rPr>
                <w:rFonts w:hint="eastAsia" w:ascii="宋体" w:hAnsi="宋体" w:cs="宋体"/>
                <w:color w:val="000000"/>
                <w:kern w:val="0"/>
                <w:szCs w:val="21"/>
              </w:rPr>
              <w:t>第</w:t>
            </w:r>
            <w:r>
              <w:rPr>
                <w:rFonts w:ascii="宋体" w:hAnsi="宋体"/>
                <w:color w:val="000000"/>
                <w:kern w:val="0"/>
                <w:szCs w:val="21"/>
              </w:rPr>
              <w:t>2</w:t>
            </w:r>
            <w:r>
              <w:rPr>
                <w:rFonts w:hint="eastAsia" w:ascii="宋体" w:hAnsi="宋体" w:cs="宋体"/>
                <w:color w:val="000000"/>
                <w:kern w:val="0"/>
                <w:szCs w:val="21"/>
              </w:rPr>
              <w:t>名</w:t>
            </w:r>
          </w:p>
        </w:tc>
      </w:tr>
      <w:tr w14:paraId="31688456">
        <w:tblPrEx>
          <w:tblCellMar>
            <w:top w:w="0" w:type="dxa"/>
            <w:left w:w="108" w:type="dxa"/>
            <w:bottom w:w="0" w:type="dxa"/>
            <w:right w:w="108" w:type="dxa"/>
          </w:tblCellMar>
        </w:tblPrEx>
        <w:trPr>
          <w:trHeight w:val="306" w:hRule="atLeast"/>
        </w:trPr>
        <w:tc>
          <w:tcPr>
            <w:tcW w:w="846" w:type="dxa"/>
            <w:vMerge w:val="continue"/>
            <w:tcBorders>
              <w:top w:val="nil"/>
              <w:left w:val="single" w:color="auto" w:sz="4" w:space="0"/>
              <w:bottom w:val="single" w:color="auto" w:sz="4" w:space="0"/>
              <w:right w:val="single" w:color="auto" w:sz="4" w:space="0"/>
            </w:tcBorders>
            <w:vAlign w:val="center"/>
          </w:tcPr>
          <w:p w14:paraId="4884784B">
            <w:pPr>
              <w:widowControl/>
              <w:spacing w:line="360" w:lineRule="exact"/>
              <w:jc w:val="left"/>
              <w:rPr>
                <w:rFonts w:ascii="微软雅黑" w:hAnsi="微软雅黑" w:eastAsia="微软雅黑" w:cs="宋体"/>
                <w:color w:val="000000"/>
                <w:kern w:val="0"/>
                <w:szCs w:val="21"/>
              </w:rPr>
            </w:pPr>
          </w:p>
        </w:tc>
        <w:tc>
          <w:tcPr>
            <w:tcW w:w="993" w:type="dxa"/>
            <w:tcBorders>
              <w:top w:val="nil"/>
              <w:left w:val="nil"/>
              <w:bottom w:val="single" w:color="auto" w:sz="4" w:space="0"/>
              <w:right w:val="single" w:color="auto" w:sz="4" w:space="0"/>
            </w:tcBorders>
            <w:vAlign w:val="center"/>
          </w:tcPr>
          <w:p w14:paraId="1D07C2B8">
            <w:pPr>
              <w:spacing w:line="360" w:lineRule="exact"/>
              <w:ind w:left="-13" w:leftChars="-51" w:hanging="94" w:hangingChars="45"/>
              <w:jc w:val="center"/>
              <w:rPr>
                <w:rFonts w:ascii="宋体"/>
                <w:color w:val="000000"/>
                <w:szCs w:val="21"/>
              </w:rPr>
            </w:pPr>
            <w:r>
              <w:rPr>
                <w:rFonts w:ascii="宋体" w:hAnsi="宋体"/>
                <w:color w:val="000000"/>
                <w:szCs w:val="21"/>
              </w:rPr>
              <w:t>75</w:t>
            </w:r>
          </w:p>
        </w:tc>
        <w:tc>
          <w:tcPr>
            <w:tcW w:w="992" w:type="dxa"/>
            <w:tcBorders>
              <w:top w:val="nil"/>
              <w:left w:val="single" w:color="auto" w:sz="4" w:space="0"/>
              <w:bottom w:val="single" w:color="auto" w:sz="4" w:space="0"/>
              <w:right w:val="single" w:color="auto" w:sz="4" w:space="0"/>
            </w:tcBorders>
            <w:vAlign w:val="center"/>
          </w:tcPr>
          <w:p w14:paraId="4DC5CEC8">
            <w:pPr>
              <w:widowControl/>
              <w:spacing w:line="360" w:lineRule="exact"/>
              <w:ind w:left="-13" w:leftChars="-51" w:hanging="94" w:hangingChars="45"/>
              <w:jc w:val="center"/>
              <w:rPr>
                <w:rFonts w:ascii="宋体" w:cs="宋体"/>
                <w:color w:val="000000"/>
                <w:kern w:val="0"/>
                <w:szCs w:val="21"/>
              </w:rPr>
            </w:pPr>
            <w:r>
              <w:rPr>
                <w:rFonts w:ascii="宋体" w:hAnsi="宋体" w:cs="宋体"/>
                <w:color w:val="000000"/>
                <w:kern w:val="0"/>
                <w:szCs w:val="21"/>
              </w:rPr>
              <w:t>60</w:t>
            </w:r>
          </w:p>
        </w:tc>
        <w:tc>
          <w:tcPr>
            <w:tcW w:w="992" w:type="dxa"/>
            <w:tcBorders>
              <w:top w:val="nil"/>
              <w:left w:val="single" w:color="auto" w:sz="4" w:space="0"/>
              <w:bottom w:val="single" w:color="auto" w:sz="4" w:space="0"/>
              <w:right w:val="single" w:color="auto" w:sz="4" w:space="0"/>
            </w:tcBorders>
            <w:vAlign w:val="center"/>
          </w:tcPr>
          <w:p w14:paraId="389AA280">
            <w:pPr>
              <w:widowControl/>
              <w:spacing w:line="360" w:lineRule="exact"/>
              <w:ind w:left="-13" w:leftChars="-51" w:hanging="94" w:hangingChars="45"/>
              <w:jc w:val="center"/>
              <w:rPr>
                <w:rFonts w:ascii="宋体" w:cs="宋体"/>
                <w:color w:val="000000"/>
                <w:kern w:val="0"/>
                <w:szCs w:val="21"/>
              </w:rPr>
            </w:pPr>
            <w:r>
              <w:rPr>
                <w:rFonts w:ascii="宋体" w:hAnsi="宋体" w:cs="宋体"/>
                <w:color w:val="000000"/>
                <w:kern w:val="0"/>
                <w:szCs w:val="21"/>
              </w:rPr>
              <w:t>45</w:t>
            </w:r>
          </w:p>
        </w:tc>
        <w:tc>
          <w:tcPr>
            <w:tcW w:w="5020" w:type="dxa"/>
            <w:tcBorders>
              <w:top w:val="nil"/>
              <w:left w:val="nil"/>
              <w:bottom w:val="single" w:color="auto" w:sz="4" w:space="0"/>
              <w:right w:val="single" w:color="auto" w:sz="4" w:space="0"/>
            </w:tcBorders>
            <w:vAlign w:val="center"/>
          </w:tcPr>
          <w:p w14:paraId="1F58EC28">
            <w:pPr>
              <w:widowControl/>
              <w:spacing w:line="360" w:lineRule="exact"/>
              <w:ind w:left="-13" w:leftChars="-51" w:hanging="94" w:hangingChars="45"/>
              <w:jc w:val="center"/>
              <w:rPr>
                <w:rFonts w:ascii="宋体" w:cs="宋体"/>
                <w:color w:val="000000"/>
                <w:kern w:val="0"/>
                <w:szCs w:val="21"/>
              </w:rPr>
            </w:pPr>
            <w:r>
              <w:rPr>
                <w:rFonts w:hint="eastAsia" w:ascii="宋体" w:hAnsi="宋体" w:cs="宋体"/>
                <w:color w:val="000000"/>
                <w:kern w:val="0"/>
                <w:szCs w:val="21"/>
              </w:rPr>
              <w:t>第</w:t>
            </w:r>
            <w:r>
              <w:rPr>
                <w:rFonts w:ascii="宋体" w:hAnsi="宋体"/>
                <w:color w:val="000000"/>
                <w:kern w:val="0"/>
                <w:szCs w:val="21"/>
              </w:rPr>
              <w:t>3</w:t>
            </w:r>
            <w:r>
              <w:rPr>
                <w:rFonts w:hint="eastAsia" w:ascii="宋体" w:hAnsi="宋体" w:cs="宋体"/>
                <w:color w:val="000000"/>
                <w:kern w:val="0"/>
                <w:szCs w:val="21"/>
              </w:rPr>
              <w:t>名</w:t>
            </w:r>
          </w:p>
        </w:tc>
      </w:tr>
      <w:tr w14:paraId="5D9BF457">
        <w:tblPrEx>
          <w:tblCellMar>
            <w:top w:w="0" w:type="dxa"/>
            <w:left w:w="108" w:type="dxa"/>
            <w:bottom w:w="0" w:type="dxa"/>
            <w:right w:w="108" w:type="dxa"/>
          </w:tblCellMar>
        </w:tblPrEx>
        <w:trPr>
          <w:trHeight w:val="201" w:hRule="atLeast"/>
        </w:trPr>
        <w:tc>
          <w:tcPr>
            <w:tcW w:w="846" w:type="dxa"/>
            <w:vMerge w:val="continue"/>
            <w:tcBorders>
              <w:top w:val="nil"/>
              <w:left w:val="single" w:color="auto" w:sz="4" w:space="0"/>
              <w:bottom w:val="single" w:color="auto" w:sz="4" w:space="0"/>
              <w:right w:val="single" w:color="auto" w:sz="4" w:space="0"/>
            </w:tcBorders>
            <w:vAlign w:val="center"/>
          </w:tcPr>
          <w:p w14:paraId="11A9ADDD">
            <w:pPr>
              <w:widowControl/>
              <w:spacing w:line="360" w:lineRule="exact"/>
              <w:jc w:val="left"/>
              <w:rPr>
                <w:rFonts w:ascii="微软雅黑" w:hAnsi="微软雅黑" w:eastAsia="微软雅黑" w:cs="宋体"/>
                <w:color w:val="000000"/>
                <w:kern w:val="0"/>
                <w:szCs w:val="21"/>
              </w:rPr>
            </w:pPr>
          </w:p>
        </w:tc>
        <w:tc>
          <w:tcPr>
            <w:tcW w:w="993" w:type="dxa"/>
            <w:tcBorders>
              <w:top w:val="nil"/>
              <w:left w:val="nil"/>
              <w:bottom w:val="single" w:color="auto" w:sz="4" w:space="0"/>
              <w:right w:val="single" w:color="auto" w:sz="4" w:space="0"/>
            </w:tcBorders>
            <w:vAlign w:val="center"/>
          </w:tcPr>
          <w:p w14:paraId="357FA9DD">
            <w:pPr>
              <w:spacing w:line="360" w:lineRule="exact"/>
              <w:ind w:left="-13" w:leftChars="-51" w:hanging="94" w:hangingChars="45"/>
              <w:jc w:val="center"/>
              <w:rPr>
                <w:rFonts w:ascii="宋体"/>
                <w:color w:val="000000"/>
                <w:szCs w:val="21"/>
              </w:rPr>
            </w:pPr>
            <w:r>
              <w:rPr>
                <w:rFonts w:ascii="宋体" w:hAnsi="宋体"/>
                <w:color w:val="000000"/>
                <w:szCs w:val="21"/>
              </w:rPr>
              <w:t>70</w:t>
            </w:r>
          </w:p>
        </w:tc>
        <w:tc>
          <w:tcPr>
            <w:tcW w:w="992" w:type="dxa"/>
            <w:tcBorders>
              <w:top w:val="nil"/>
              <w:left w:val="single" w:color="auto" w:sz="4" w:space="0"/>
              <w:bottom w:val="single" w:color="auto" w:sz="4" w:space="0"/>
              <w:right w:val="single" w:color="auto" w:sz="4" w:space="0"/>
            </w:tcBorders>
            <w:vAlign w:val="center"/>
          </w:tcPr>
          <w:p w14:paraId="7DA44E0F">
            <w:pPr>
              <w:widowControl/>
              <w:spacing w:line="360" w:lineRule="exact"/>
              <w:ind w:left="-13" w:leftChars="-51" w:hanging="94" w:hangingChars="45"/>
              <w:jc w:val="center"/>
              <w:rPr>
                <w:rFonts w:ascii="宋体" w:cs="宋体"/>
                <w:color w:val="000000"/>
                <w:kern w:val="0"/>
                <w:szCs w:val="21"/>
              </w:rPr>
            </w:pPr>
            <w:r>
              <w:rPr>
                <w:rFonts w:ascii="宋体" w:hAnsi="宋体" w:cs="宋体"/>
                <w:color w:val="000000"/>
                <w:kern w:val="0"/>
                <w:szCs w:val="21"/>
              </w:rPr>
              <w:t>55</w:t>
            </w:r>
          </w:p>
        </w:tc>
        <w:tc>
          <w:tcPr>
            <w:tcW w:w="992" w:type="dxa"/>
            <w:tcBorders>
              <w:top w:val="nil"/>
              <w:left w:val="single" w:color="auto" w:sz="4" w:space="0"/>
              <w:bottom w:val="single" w:color="auto" w:sz="4" w:space="0"/>
              <w:right w:val="single" w:color="auto" w:sz="4" w:space="0"/>
            </w:tcBorders>
            <w:vAlign w:val="center"/>
          </w:tcPr>
          <w:p w14:paraId="2353A04B">
            <w:pPr>
              <w:widowControl/>
              <w:spacing w:line="360" w:lineRule="exact"/>
              <w:ind w:left="-13" w:leftChars="-51" w:hanging="94" w:hangingChars="45"/>
              <w:jc w:val="center"/>
              <w:rPr>
                <w:rFonts w:ascii="宋体" w:cs="宋体"/>
                <w:color w:val="000000"/>
                <w:kern w:val="0"/>
                <w:szCs w:val="21"/>
              </w:rPr>
            </w:pPr>
            <w:r>
              <w:rPr>
                <w:rFonts w:ascii="宋体" w:hAnsi="宋体" w:cs="宋体"/>
                <w:color w:val="000000"/>
                <w:kern w:val="0"/>
                <w:szCs w:val="21"/>
              </w:rPr>
              <w:t>35</w:t>
            </w:r>
          </w:p>
        </w:tc>
        <w:tc>
          <w:tcPr>
            <w:tcW w:w="5020" w:type="dxa"/>
            <w:tcBorders>
              <w:top w:val="nil"/>
              <w:left w:val="nil"/>
              <w:bottom w:val="single" w:color="auto" w:sz="4" w:space="0"/>
              <w:right w:val="single" w:color="auto" w:sz="4" w:space="0"/>
            </w:tcBorders>
            <w:vAlign w:val="center"/>
          </w:tcPr>
          <w:p w14:paraId="5A39270D">
            <w:pPr>
              <w:widowControl/>
              <w:spacing w:line="360" w:lineRule="exact"/>
              <w:ind w:left="-13" w:leftChars="-51" w:hanging="94" w:hangingChars="45"/>
              <w:jc w:val="center"/>
              <w:rPr>
                <w:rFonts w:ascii="宋体" w:cs="宋体"/>
                <w:color w:val="000000"/>
                <w:kern w:val="0"/>
                <w:szCs w:val="21"/>
              </w:rPr>
            </w:pPr>
            <w:r>
              <w:rPr>
                <w:rFonts w:hint="eastAsia" w:ascii="宋体" w:hAnsi="宋体" w:cs="宋体"/>
                <w:color w:val="000000"/>
                <w:kern w:val="0"/>
                <w:szCs w:val="21"/>
              </w:rPr>
              <w:t>其余名次</w:t>
            </w:r>
          </w:p>
        </w:tc>
      </w:tr>
      <w:tr w14:paraId="28CD588F">
        <w:tblPrEx>
          <w:tblCellMar>
            <w:top w:w="0" w:type="dxa"/>
            <w:left w:w="108" w:type="dxa"/>
            <w:bottom w:w="0" w:type="dxa"/>
            <w:right w:w="108" w:type="dxa"/>
          </w:tblCellMar>
        </w:tblPrEx>
        <w:trPr>
          <w:trHeight w:val="95" w:hRule="atLeast"/>
        </w:trPr>
        <w:tc>
          <w:tcPr>
            <w:tcW w:w="846" w:type="dxa"/>
            <w:vMerge w:val="restart"/>
            <w:tcBorders>
              <w:top w:val="nil"/>
              <w:left w:val="single" w:color="auto" w:sz="4" w:space="0"/>
              <w:bottom w:val="single" w:color="auto" w:sz="4" w:space="0"/>
              <w:right w:val="single" w:color="auto" w:sz="4" w:space="0"/>
            </w:tcBorders>
            <w:vAlign w:val="center"/>
          </w:tcPr>
          <w:p w14:paraId="42F9868C">
            <w:pPr>
              <w:widowControl/>
              <w:spacing w:line="360" w:lineRule="exact"/>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省部级</w:t>
            </w:r>
          </w:p>
        </w:tc>
        <w:tc>
          <w:tcPr>
            <w:tcW w:w="993" w:type="dxa"/>
            <w:tcBorders>
              <w:top w:val="nil"/>
              <w:left w:val="nil"/>
              <w:bottom w:val="single" w:color="auto" w:sz="4" w:space="0"/>
              <w:right w:val="single" w:color="auto" w:sz="4" w:space="0"/>
            </w:tcBorders>
            <w:vAlign w:val="center"/>
          </w:tcPr>
          <w:p w14:paraId="79AB73A2">
            <w:pPr>
              <w:spacing w:line="360" w:lineRule="exact"/>
              <w:ind w:left="-13" w:leftChars="-51" w:hanging="94" w:hangingChars="45"/>
              <w:jc w:val="center"/>
              <w:rPr>
                <w:rFonts w:ascii="宋体"/>
                <w:color w:val="000000"/>
                <w:szCs w:val="21"/>
              </w:rPr>
            </w:pPr>
            <w:r>
              <w:rPr>
                <w:rFonts w:ascii="宋体" w:hAnsi="宋体"/>
                <w:color w:val="000000"/>
                <w:szCs w:val="21"/>
              </w:rPr>
              <w:t>60</w:t>
            </w:r>
          </w:p>
        </w:tc>
        <w:tc>
          <w:tcPr>
            <w:tcW w:w="992" w:type="dxa"/>
            <w:tcBorders>
              <w:top w:val="nil"/>
              <w:left w:val="single" w:color="auto" w:sz="4" w:space="0"/>
              <w:bottom w:val="single" w:color="auto" w:sz="4" w:space="0"/>
              <w:right w:val="single" w:color="auto" w:sz="4" w:space="0"/>
            </w:tcBorders>
            <w:vAlign w:val="center"/>
          </w:tcPr>
          <w:p w14:paraId="418018B2">
            <w:pPr>
              <w:widowControl/>
              <w:spacing w:line="360" w:lineRule="exact"/>
              <w:ind w:left="-13" w:leftChars="-51" w:hanging="94" w:hangingChars="45"/>
              <w:jc w:val="center"/>
              <w:rPr>
                <w:rFonts w:ascii="宋体" w:cs="宋体"/>
                <w:color w:val="000000"/>
                <w:kern w:val="0"/>
                <w:szCs w:val="21"/>
              </w:rPr>
            </w:pPr>
            <w:r>
              <w:rPr>
                <w:rFonts w:ascii="宋体" w:hAnsi="宋体" w:cs="宋体"/>
                <w:color w:val="000000"/>
                <w:kern w:val="0"/>
                <w:szCs w:val="21"/>
              </w:rPr>
              <w:t>40</w:t>
            </w:r>
          </w:p>
        </w:tc>
        <w:tc>
          <w:tcPr>
            <w:tcW w:w="992" w:type="dxa"/>
            <w:tcBorders>
              <w:top w:val="nil"/>
              <w:left w:val="single" w:color="auto" w:sz="4" w:space="0"/>
              <w:bottom w:val="single" w:color="auto" w:sz="4" w:space="0"/>
              <w:right w:val="single" w:color="auto" w:sz="4" w:space="0"/>
            </w:tcBorders>
            <w:vAlign w:val="center"/>
          </w:tcPr>
          <w:p w14:paraId="6A402E77">
            <w:pPr>
              <w:spacing w:line="360" w:lineRule="exact"/>
              <w:ind w:left="-13" w:leftChars="-51" w:hanging="94" w:hangingChars="45"/>
              <w:jc w:val="center"/>
              <w:rPr>
                <w:rFonts w:ascii="宋体"/>
                <w:color w:val="000000"/>
                <w:szCs w:val="21"/>
              </w:rPr>
            </w:pPr>
            <w:r>
              <w:rPr>
                <w:rFonts w:ascii="宋体" w:hAnsi="宋体"/>
                <w:color w:val="000000"/>
                <w:szCs w:val="21"/>
              </w:rPr>
              <w:t>25</w:t>
            </w:r>
          </w:p>
        </w:tc>
        <w:tc>
          <w:tcPr>
            <w:tcW w:w="5020" w:type="dxa"/>
            <w:tcBorders>
              <w:top w:val="nil"/>
              <w:left w:val="nil"/>
              <w:bottom w:val="single" w:color="auto" w:sz="4" w:space="0"/>
              <w:right w:val="single" w:color="auto" w:sz="4" w:space="0"/>
            </w:tcBorders>
            <w:vAlign w:val="center"/>
          </w:tcPr>
          <w:p w14:paraId="3B438836">
            <w:pPr>
              <w:widowControl/>
              <w:spacing w:line="360" w:lineRule="exact"/>
              <w:ind w:left="-13" w:leftChars="-51" w:hanging="94" w:hangingChars="45"/>
              <w:jc w:val="center"/>
              <w:rPr>
                <w:rFonts w:ascii="宋体" w:cs="宋体"/>
                <w:color w:val="000000"/>
                <w:kern w:val="0"/>
                <w:szCs w:val="21"/>
              </w:rPr>
            </w:pPr>
            <w:r>
              <w:rPr>
                <w:rFonts w:hint="eastAsia" w:ascii="宋体" w:hAnsi="宋体" w:cs="宋体"/>
                <w:color w:val="000000"/>
                <w:kern w:val="0"/>
                <w:szCs w:val="21"/>
              </w:rPr>
              <w:t>第</w:t>
            </w:r>
            <w:r>
              <w:rPr>
                <w:rFonts w:ascii="宋体" w:hAnsi="宋体"/>
                <w:color w:val="000000"/>
                <w:kern w:val="0"/>
                <w:szCs w:val="21"/>
              </w:rPr>
              <w:t>1</w:t>
            </w:r>
            <w:r>
              <w:rPr>
                <w:rFonts w:hint="eastAsia" w:ascii="宋体" w:hAnsi="宋体" w:cs="宋体"/>
                <w:color w:val="000000"/>
                <w:kern w:val="0"/>
                <w:szCs w:val="21"/>
              </w:rPr>
              <w:t>名</w:t>
            </w:r>
          </w:p>
        </w:tc>
      </w:tr>
      <w:tr w14:paraId="715FD2D1">
        <w:tblPrEx>
          <w:tblCellMar>
            <w:top w:w="0" w:type="dxa"/>
            <w:left w:w="108" w:type="dxa"/>
            <w:bottom w:w="0" w:type="dxa"/>
            <w:right w:w="108" w:type="dxa"/>
          </w:tblCellMar>
        </w:tblPrEx>
        <w:trPr>
          <w:trHeight w:val="127" w:hRule="atLeast"/>
        </w:trPr>
        <w:tc>
          <w:tcPr>
            <w:tcW w:w="846" w:type="dxa"/>
            <w:vMerge w:val="continue"/>
            <w:tcBorders>
              <w:top w:val="nil"/>
              <w:left w:val="single" w:color="auto" w:sz="4" w:space="0"/>
              <w:bottom w:val="single" w:color="auto" w:sz="4" w:space="0"/>
              <w:right w:val="single" w:color="auto" w:sz="4" w:space="0"/>
            </w:tcBorders>
            <w:vAlign w:val="center"/>
          </w:tcPr>
          <w:p w14:paraId="68CB30BA">
            <w:pPr>
              <w:widowControl/>
              <w:spacing w:line="360" w:lineRule="exact"/>
              <w:jc w:val="left"/>
              <w:rPr>
                <w:rFonts w:ascii="微软雅黑" w:hAnsi="微软雅黑" w:eastAsia="微软雅黑" w:cs="宋体"/>
                <w:color w:val="000000"/>
                <w:kern w:val="0"/>
                <w:szCs w:val="21"/>
              </w:rPr>
            </w:pPr>
          </w:p>
        </w:tc>
        <w:tc>
          <w:tcPr>
            <w:tcW w:w="993" w:type="dxa"/>
            <w:tcBorders>
              <w:top w:val="nil"/>
              <w:left w:val="nil"/>
              <w:bottom w:val="single" w:color="auto" w:sz="4" w:space="0"/>
              <w:right w:val="single" w:color="auto" w:sz="4" w:space="0"/>
            </w:tcBorders>
            <w:vAlign w:val="center"/>
          </w:tcPr>
          <w:p w14:paraId="5619340C">
            <w:pPr>
              <w:spacing w:line="360" w:lineRule="exact"/>
              <w:ind w:left="-13" w:leftChars="-51" w:hanging="94" w:hangingChars="45"/>
              <w:jc w:val="center"/>
              <w:rPr>
                <w:rFonts w:ascii="宋体"/>
                <w:color w:val="000000"/>
                <w:szCs w:val="21"/>
              </w:rPr>
            </w:pPr>
            <w:r>
              <w:rPr>
                <w:rFonts w:ascii="宋体" w:hAnsi="宋体"/>
                <w:color w:val="000000"/>
                <w:szCs w:val="21"/>
              </w:rPr>
              <w:t>45</w:t>
            </w:r>
          </w:p>
        </w:tc>
        <w:tc>
          <w:tcPr>
            <w:tcW w:w="992" w:type="dxa"/>
            <w:tcBorders>
              <w:top w:val="nil"/>
              <w:left w:val="single" w:color="auto" w:sz="4" w:space="0"/>
              <w:bottom w:val="single" w:color="auto" w:sz="4" w:space="0"/>
              <w:right w:val="single" w:color="auto" w:sz="4" w:space="0"/>
            </w:tcBorders>
            <w:vAlign w:val="center"/>
          </w:tcPr>
          <w:p w14:paraId="1FEEA074">
            <w:pPr>
              <w:widowControl/>
              <w:spacing w:line="360" w:lineRule="exact"/>
              <w:ind w:left="-13" w:leftChars="-51" w:hanging="94" w:hangingChars="45"/>
              <w:jc w:val="center"/>
              <w:rPr>
                <w:rFonts w:ascii="宋体" w:cs="宋体"/>
                <w:color w:val="000000"/>
                <w:kern w:val="0"/>
                <w:szCs w:val="21"/>
              </w:rPr>
            </w:pPr>
            <w:r>
              <w:rPr>
                <w:rFonts w:ascii="宋体" w:hAnsi="宋体" w:cs="宋体"/>
                <w:color w:val="000000"/>
                <w:kern w:val="0"/>
                <w:szCs w:val="21"/>
              </w:rPr>
              <w:t>30</w:t>
            </w:r>
          </w:p>
        </w:tc>
        <w:tc>
          <w:tcPr>
            <w:tcW w:w="992" w:type="dxa"/>
            <w:tcBorders>
              <w:top w:val="nil"/>
              <w:left w:val="single" w:color="auto" w:sz="4" w:space="0"/>
              <w:bottom w:val="single" w:color="auto" w:sz="4" w:space="0"/>
              <w:right w:val="single" w:color="auto" w:sz="4" w:space="0"/>
            </w:tcBorders>
            <w:vAlign w:val="center"/>
          </w:tcPr>
          <w:p w14:paraId="208E51CB">
            <w:pPr>
              <w:spacing w:line="360" w:lineRule="exact"/>
              <w:ind w:left="-13" w:leftChars="-51" w:hanging="94" w:hangingChars="45"/>
              <w:jc w:val="center"/>
              <w:rPr>
                <w:rFonts w:ascii="宋体"/>
                <w:color w:val="000000"/>
                <w:szCs w:val="21"/>
              </w:rPr>
            </w:pPr>
            <w:r>
              <w:rPr>
                <w:rFonts w:ascii="宋体" w:hAnsi="宋体"/>
                <w:color w:val="000000"/>
                <w:szCs w:val="21"/>
              </w:rPr>
              <w:t>20</w:t>
            </w:r>
          </w:p>
        </w:tc>
        <w:tc>
          <w:tcPr>
            <w:tcW w:w="5020" w:type="dxa"/>
            <w:tcBorders>
              <w:top w:val="nil"/>
              <w:left w:val="nil"/>
              <w:bottom w:val="single" w:color="auto" w:sz="4" w:space="0"/>
              <w:right w:val="single" w:color="auto" w:sz="4" w:space="0"/>
            </w:tcBorders>
            <w:vAlign w:val="center"/>
          </w:tcPr>
          <w:p w14:paraId="0EE48F72">
            <w:pPr>
              <w:widowControl/>
              <w:spacing w:line="360" w:lineRule="exact"/>
              <w:ind w:left="-13" w:leftChars="-51" w:hanging="94" w:hangingChars="45"/>
              <w:jc w:val="center"/>
              <w:rPr>
                <w:rFonts w:ascii="宋体" w:cs="宋体"/>
                <w:color w:val="000000"/>
                <w:kern w:val="0"/>
                <w:szCs w:val="21"/>
              </w:rPr>
            </w:pPr>
            <w:r>
              <w:rPr>
                <w:rFonts w:hint="eastAsia" w:ascii="宋体" w:hAnsi="宋体" w:cs="宋体"/>
                <w:color w:val="000000"/>
                <w:kern w:val="0"/>
                <w:szCs w:val="21"/>
              </w:rPr>
              <w:t>第</w:t>
            </w:r>
            <w:r>
              <w:rPr>
                <w:rFonts w:ascii="宋体" w:hAnsi="宋体"/>
                <w:color w:val="000000"/>
                <w:kern w:val="0"/>
                <w:szCs w:val="21"/>
              </w:rPr>
              <w:t>2</w:t>
            </w:r>
            <w:r>
              <w:rPr>
                <w:rFonts w:hint="eastAsia" w:ascii="宋体" w:hAnsi="宋体" w:cs="宋体"/>
                <w:color w:val="000000"/>
                <w:kern w:val="0"/>
                <w:szCs w:val="21"/>
              </w:rPr>
              <w:t>名</w:t>
            </w:r>
          </w:p>
        </w:tc>
      </w:tr>
      <w:tr w14:paraId="4FA424B5">
        <w:tblPrEx>
          <w:tblCellMar>
            <w:top w:w="0" w:type="dxa"/>
            <w:left w:w="108" w:type="dxa"/>
            <w:bottom w:w="0" w:type="dxa"/>
            <w:right w:w="108" w:type="dxa"/>
          </w:tblCellMar>
        </w:tblPrEx>
        <w:trPr>
          <w:trHeight w:val="70" w:hRule="atLeast"/>
        </w:trPr>
        <w:tc>
          <w:tcPr>
            <w:tcW w:w="846" w:type="dxa"/>
            <w:vMerge w:val="continue"/>
            <w:tcBorders>
              <w:top w:val="nil"/>
              <w:left w:val="single" w:color="auto" w:sz="4" w:space="0"/>
              <w:bottom w:val="single" w:color="auto" w:sz="4" w:space="0"/>
              <w:right w:val="single" w:color="auto" w:sz="4" w:space="0"/>
            </w:tcBorders>
            <w:vAlign w:val="center"/>
          </w:tcPr>
          <w:p w14:paraId="042783EE">
            <w:pPr>
              <w:widowControl/>
              <w:spacing w:line="360" w:lineRule="exact"/>
              <w:jc w:val="left"/>
              <w:rPr>
                <w:rFonts w:ascii="微软雅黑" w:hAnsi="微软雅黑" w:eastAsia="微软雅黑" w:cs="宋体"/>
                <w:color w:val="000000"/>
                <w:kern w:val="0"/>
                <w:szCs w:val="21"/>
              </w:rPr>
            </w:pPr>
          </w:p>
        </w:tc>
        <w:tc>
          <w:tcPr>
            <w:tcW w:w="993" w:type="dxa"/>
            <w:tcBorders>
              <w:top w:val="nil"/>
              <w:left w:val="nil"/>
              <w:bottom w:val="single" w:color="auto" w:sz="4" w:space="0"/>
              <w:right w:val="single" w:color="auto" w:sz="4" w:space="0"/>
            </w:tcBorders>
            <w:vAlign w:val="center"/>
          </w:tcPr>
          <w:p w14:paraId="7AFCF96E">
            <w:pPr>
              <w:spacing w:line="360" w:lineRule="exact"/>
              <w:ind w:left="-13" w:leftChars="-51" w:hanging="94" w:hangingChars="45"/>
              <w:jc w:val="center"/>
              <w:rPr>
                <w:rFonts w:ascii="宋体"/>
                <w:color w:val="000000"/>
                <w:szCs w:val="21"/>
              </w:rPr>
            </w:pPr>
            <w:r>
              <w:rPr>
                <w:rFonts w:ascii="宋体" w:hAnsi="宋体"/>
                <w:color w:val="000000"/>
                <w:szCs w:val="21"/>
              </w:rPr>
              <w:t>35</w:t>
            </w:r>
          </w:p>
        </w:tc>
        <w:tc>
          <w:tcPr>
            <w:tcW w:w="992" w:type="dxa"/>
            <w:tcBorders>
              <w:top w:val="nil"/>
              <w:left w:val="single" w:color="auto" w:sz="4" w:space="0"/>
              <w:bottom w:val="single" w:color="auto" w:sz="4" w:space="0"/>
              <w:right w:val="single" w:color="auto" w:sz="4" w:space="0"/>
            </w:tcBorders>
            <w:vAlign w:val="center"/>
          </w:tcPr>
          <w:p w14:paraId="55F9E519">
            <w:pPr>
              <w:widowControl/>
              <w:spacing w:line="360" w:lineRule="exact"/>
              <w:ind w:left="-13" w:leftChars="-51" w:hanging="94" w:hangingChars="45"/>
              <w:jc w:val="center"/>
              <w:rPr>
                <w:rFonts w:ascii="宋体" w:cs="宋体"/>
                <w:color w:val="000000"/>
                <w:kern w:val="0"/>
                <w:szCs w:val="21"/>
              </w:rPr>
            </w:pPr>
            <w:r>
              <w:rPr>
                <w:rFonts w:ascii="宋体" w:hAnsi="宋体" w:cs="宋体"/>
                <w:color w:val="000000"/>
                <w:kern w:val="0"/>
                <w:szCs w:val="21"/>
              </w:rPr>
              <w:t>20</w:t>
            </w:r>
          </w:p>
        </w:tc>
        <w:tc>
          <w:tcPr>
            <w:tcW w:w="992" w:type="dxa"/>
            <w:tcBorders>
              <w:top w:val="nil"/>
              <w:left w:val="single" w:color="auto" w:sz="4" w:space="0"/>
              <w:bottom w:val="single" w:color="auto" w:sz="4" w:space="0"/>
              <w:right w:val="single" w:color="auto" w:sz="4" w:space="0"/>
            </w:tcBorders>
            <w:vAlign w:val="center"/>
          </w:tcPr>
          <w:p w14:paraId="6ED6DEE6">
            <w:pPr>
              <w:spacing w:line="360" w:lineRule="exact"/>
              <w:ind w:left="-13" w:leftChars="-51" w:hanging="94" w:hangingChars="45"/>
              <w:jc w:val="center"/>
              <w:rPr>
                <w:rFonts w:ascii="宋体"/>
                <w:color w:val="000000"/>
                <w:szCs w:val="21"/>
              </w:rPr>
            </w:pPr>
            <w:r>
              <w:rPr>
                <w:rFonts w:ascii="宋体" w:hAnsi="宋体"/>
                <w:color w:val="000000"/>
                <w:szCs w:val="21"/>
              </w:rPr>
              <w:t>15</w:t>
            </w:r>
          </w:p>
        </w:tc>
        <w:tc>
          <w:tcPr>
            <w:tcW w:w="5020" w:type="dxa"/>
            <w:tcBorders>
              <w:top w:val="nil"/>
              <w:left w:val="nil"/>
              <w:bottom w:val="single" w:color="auto" w:sz="4" w:space="0"/>
              <w:right w:val="single" w:color="auto" w:sz="4" w:space="0"/>
            </w:tcBorders>
            <w:vAlign w:val="center"/>
          </w:tcPr>
          <w:p w14:paraId="44321032">
            <w:pPr>
              <w:widowControl/>
              <w:spacing w:line="360" w:lineRule="exact"/>
              <w:ind w:left="-13" w:leftChars="-51" w:hanging="94" w:hangingChars="45"/>
              <w:jc w:val="center"/>
              <w:rPr>
                <w:rFonts w:ascii="宋体" w:cs="宋体"/>
                <w:color w:val="000000"/>
                <w:kern w:val="0"/>
                <w:szCs w:val="21"/>
              </w:rPr>
            </w:pPr>
            <w:r>
              <w:rPr>
                <w:rFonts w:hint="eastAsia" w:ascii="宋体" w:hAnsi="宋体" w:cs="宋体"/>
                <w:color w:val="000000"/>
                <w:kern w:val="0"/>
                <w:szCs w:val="21"/>
              </w:rPr>
              <w:t>第</w:t>
            </w:r>
            <w:r>
              <w:rPr>
                <w:rFonts w:ascii="宋体" w:hAnsi="宋体"/>
                <w:color w:val="000000"/>
                <w:kern w:val="0"/>
                <w:szCs w:val="21"/>
              </w:rPr>
              <w:t>3</w:t>
            </w:r>
            <w:r>
              <w:rPr>
                <w:rFonts w:hint="eastAsia" w:ascii="宋体" w:hAnsi="宋体" w:cs="宋体"/>
                <w:color w:val="000000"/>
                <w:kern w:val="0"/>
                <w:szCs w:val="21"/>
              </w:rPr>
              <w:t>名</w:t>
            </w:r>
          </w:p>
        </w:tc>
      </w:tr>
      <w:tr w14:paraId="404FB98C">
        <w:tblPrEx>
          <w:tblCellMar>
            <w:top w:w="0" w:type="dxa"/>
            <w:left w:w="108" w:type="dxa"/>
            <w:bottom w:w="0" w:type="dxa"/>
            <w:right w:w="108" w:type="dxa"/>
          </w:tblCellMar>
        </w:tblPrEx>
        <w:trPr>
          <w:trHeight w:val="70" w:hRule="atLeast"/>
        </w:trPr>
        <w:tc>
          <w:tcPr>
            <w:tcW w:w="846" w:type="dxa"/>
            <w:vMerge w:val="continue"/>
            <w:tcBorders>
              <w:top w:val="nil"/>
              <w:left w:val="single" w:color="auto" w:sz="4" w:space="0"/>
              <w:bottom w:val="single" w:color="auto" w:sz="4" w:space="0"/>
              <w:right w:val="single" w:color="auto" w:sz="4" w:space="0"/>
            </w:tcBorders>
            <w:vAlign w:val="center"/>
          </w:tcPr>
          <w:p w14:paraId="672105B9">
            <w:pPr>
              <w:widowControl/>
              <w:spacing w:line="360" w:lineRule="exact"/>
              <w:jc w:val="left"/>
              <w:rPr>
                <w:rFonts w:ascii="微软雅黑" w:hAnsi="微软雅黑" w:eastAsia="微软雅黑" w:cs="宋体"/>
                <w:color w:val="000000"/>
                <w:kern w:val="0"/>
                <w:szCs w:val="21"/>
              </w:rPr>
            </w:pPr>
          </w:p>
        </w:tc>
        <w:tc>
          <w:tcPr>
            <w:tcW w:w="993" w:type="dxa"/>
            <w:tcBorders>
              <w:top w:val="nil"/>
              <w:left w:val="nil"/>
              <w:bottom w:val="single" w:color="auto" w:sz="4" w:space="0"/>
              <w:right w:val="single" w:color="auto" w:sz="4" w:space="0"/>
            </w:tcBorders>
            <w:vAlign w:val="center"/>
          </w:tcPr>
          <w:p w14:paraId="78E57F77">
            <w:pPr>
              <w:spacing w:line="360" w:lineRule="exact"/>
              <w:ind w:left="-13" w:leftChars="-51" w:hanging="94" w:hangingChars="45"/>
              <w:jc w:val="center"/>
              <w:rPr>
                <w:rFonts w:ascii="宋体"/>
                <w:color w:val="000000"/>
                <w:szCs w:val="21"/>
              </w:rPr>
            </w:pPr>
            <w:r>
              <w:rPr>
                <w:rFonts w:ascii="宋体" w:hAnsi="宋体"/>
                <w:color w:val="000000"/>
                <w:szCs w:val="21"/>
              </w:rPr>
              <w:t>30</w:t>
            </w:r>
          </w:p>
        </w:tc>
        <w:tc>
          <w:tcPr>
            <w:tcW w:w="992" w:type="dxa"/>
            <w:tcBorders>
              <w:top w:val="nil"/>
              <w:left w:val="single" w:color="auto" w:sz="4" w:space="0"/>
              <w:bottom w:val="single" w:color="auto" w:sz="4" w:space="0"/>
              <w:right w:val="single" w:color="auto" w:sz="4" w:space="0"/>
            </w:tcBorders>
            <w:vAlign w:val="center"/>
          </w:tcPr>
          <w:p w14:paraId="175802B3">
            <w:pPr>
              <w:widowControl/>
              <w:spacing w:line="360" w:lineRule="exact"/>
              <w:ind w:left="-13" w:leftChars="-51" w:hanging="94" w:hangingChars="45"/>
              <w:jc w:val="center"/>
              <w:rPr>
                <w:rFonts w:ascii="宋体" w:cs="宋体"/>
                <w:color w:val="000000"/>
                <w:kern w:val="0"/>
                <w:szCs w:val="21"/>
              </w:rPr>
            </w:pPr>
            <w:r>
              <w:rPr>
                <w:rFonts w:ascii="宋体" w:hAnsi="宋体" w:cs="宋体"/>
                <w:color w:val="000000"/>
                <w:kern w:val="0"/>
                <w:szCs w:val="21"/>
              </w:rPr>
              <w:t>15</w:t>
            </w:r>
          </w:p>
        </w:tc>
        <w:tc>
          <w:tcPr>
            <w:tcW w:w="992" w:type="dxa"/>
            <w:tcBorders>
              <w:top w:val="nil"/>
              <w:left w:val="single" w:color="auto" w:sz="4" w:space="0"/>
              <w:bottom w:val="single" w:color="auto" w:sz="4" w:space="0"/>
              <w:right w:val="single" w:color="auto" w:sz="4" w:space="0"/>
            </w:tcBorders>
            <w:vAlign w:val="center"/>
          </w:tcPr>
          <w:p w14:paraId="266C5A48">
            <w:pPr>
              <w:spacing w:line="360" w:lineRule="exact"/>
              <w:ind w:left="-13" w:leftChars="-51" w:hanging="94" w:hangingChars="45"/>
              <w:jc w:val="center"/>
              <w:rPr>
                <w:rFonts w:ascii="宋体"/>
                <w:color w:val="000000"/>
                <w:szCs w:val="21"/>
              </w:rPr>
            </w:pPr>
            <w:r>
              <w:rPr>
                <w:rFonts w:ascii="宋体" w:hAnsi="宋体"/>
                <w:color w:val="000000"/>
                <w:szCs w:val="21"/>
              </w:rPr>
              <w:t>10</w:t>
            </w:r>
          </w:p>
        </w:tc>
        <w:tc>
          <w:tcPr>
            <w:tcW w:w="5020" w:type="dxa"/>
            <w:tcBorders>
              <w:top w:val="nil"/>
              <w:left w:val="nil"/>
              <w:bottom w:val="single" w:color="auto" w:sz="4" w:space="0"/>
              <w:right w:val="single" w:color="auto" w:sz="4" w:space="0"/>
            </w:tcBorders>
            <w:vAlign w:val="center"/>
          </w:tcPr>
          <w:p w14:paraId="25D03A0D">
            <w:pPr>
              <w:widowControl/>
              <w:spacing w:line="360" w:lineRule="exact"/>
              <w:ind w:left="-13" w:leftChars="-51" w:hanging="94" w:hangingChars="45"/>
              <w:jc w:val="center"/>
              <w:rPr>
                <w:rFonts w:ascii="宋体" w:cs="宋体"/>
                <w:color w:val="000000"/>
                <w:kern w:val="0"/>
                <w:szCs w:val="21"/>
              </w:rPr>
            </w:pPr>
            <w:r>
              <w:rPr>
                <w:rFonts w:hint="eastAsia" w:ascii="宋体" w:hAnsi="宋体" w:cs="宋体"/>
                <w:color w:val="000000"/>
                <w:kern w:val="0"/>
                <w:szCs w:val="21"/>
              </w:rPr>
              <w:t>其余名次</w:t>
            </w:r>
          </w:p>
        </w:tc>
      </w:tr>
      <w:tr w14:paraId="3739F802">
        <w:tblPrEx>
          <w:tblCellMar>
            <w:top w:w="0" w:type="dxa"/>
            <w:left w:w="108" w:type="dxa"/>
            <w:bottom w:w="0" w:type="dxa"/>
            <w:right w:w="108" w:type="dxa"/>
          </w:tblCellMar>
        </w:tblPrEx>
        <w:trPr>
          <w:trHeight w:val="70" w:hRule="atLeast"/>
        </w:trPr>
        <w:tc>
          <w:tcPr>
            <w:tcW w:w="846" w:type="dxa"/>
            <w:vMerge w:val="restart"/>
            <w:tcBorders>
              <w:top w:val="nil"/>
              <w:left w:val="single" w:color="auto" w:sz="4" w:space="0"/>
              <w:bottom w:val="single" w:color="auto" w:sz="4" w:space="0"/>
              <w:right w:val="single" w:color="auto" w:sz="4" w:space="0"/>
            </w:tcBorders>
            <w:vAlign w:val="center"/>
          </w:tcPr>
          <w:p w14:paraId="4D8E0BDF">
            <w:pPr>
              <w:widowControl/>
              <w:spacing w:line="360" w:lineRule="exact"/>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校级</w:t>
            </w:r>
          </w:p>
        </w:tc>
        <w:tc>
          <w:tcPr>
            <w:tcW w:w="993" w:type="dxa"/>
            <w:tcBorders>
              <w:top w:val="nil"/>
              <w:left w:val="nil"/>
              <w:bottom w:val="single" w:color="auto" w:sz="4" w:space="0"/>
              <w:right w:val="single" w:color="auto" w:sz="4" w:space="0"/>
            </w:tcBorders>
            <w:vAlign w:val="center"/>
          </w:tcPr>
          <w:p w14:paraId="5D6A45F2">
            <w:pPr>
              <w:spacing w:line="360" w:lineRule="exact"/>
              <w:ind w:left="-13" w:leftChars="-51" w:hanging="94" w:hangingChars="45"/>
              <w:jc w:val="center"/>
              <w:rPr>
                <w:rFonts w:ascii="宋体"/>
                <w:color w:val="000000"/>
                <w:szCs w:val="21"/>
              </w:rPr>
            </w:pPr>
            <w:r>
              <w:rPr>
                <w:rFonts w:ascii="宋体" w:hAnsi="宋体"/>
                <w:color w:val="000000"/>
                <w:szCs w:val="21"/>
              </w:rPr>
              <w:t>25</w:t>
            </w:r>
          </w:p>
        </w:tc>
        <w:tc>
          <w:tcPr>
            <w:tcW w:w="992" w:type="dxa"/>
            <w:tcBorders>
              <w:top w:val="nil"/>
              <w:left w:val="single" w:color="auto" w:sz="4" w:space="0"/>
              <w:bottom w:val="single" w:color="auto" w:sz="4" w:space="0"/>
              <w:right w:val="single" w:color="auto" w:sz="4" w:space="0"/>
            </w:tcBorders>
          </w:tcPr>
          <w:p w14:paraId="510A503F">
            <w:pPr>
              <w:widowControl/>
              <w:spacing w:line="360" w:lineRule="exact"/>
              <w:ind w:left="-13" w:leftChars="-51" w:hanging="94" w:hangingChars="45"/>
              <w:jc w:val="center"/>
              <w:rPr>
                <w:rFonts w:ascii="宋体" w:cs="宋体"/>
                <w:color w:val="000000"/>
                <w:kern w:val="0"/>
                <w:szCs w:val="21"/>
              </w:rPr>
            </w:pPr>
          </w:p>
        </w:tc>
        <w:tc>
          <w:tcPr>
            <w:tcW w:w="992" w:type="dxa"/>
            <w:tcBorders>
              <w:top w:val="nil"/>
              <w:left w:val="single" w:color="auto" w:sz="4" w:space="0"/>
              <w:bottom w:val="single" w:color="auto" w:sz="4" w:space="0"/>
              <w:right w:val="single" w:color="auto" w:sz="4" w:space="0"/>
            </w:tcBorders>
            <w:vAlign w:val="center"/>
          </w:tcPr>
          <w:p w14:paraId="13B559FB">
            <w:pPr>
              <w:widowControl/>
              <w:spacing w:line="360" w:lineRule="exact"/>
              <w:ind w:left="-13" w:leftChars="-51" w:hanging="94" w:hangingChars="45"/>
              <w:jc w:val="center"/>
              <w:rPr>
                <w:rFonts w:ascii="宋体" w:cs="宋体"/>
                <w:color w:val="000000"/>
                <w:kern w:val="0"/>
                <w:szCs w:val="21"/>
              </w:rPr>
            </w:pPr>
          </w:p>
        </w:tc>
        <w:tc>
          <w:tcPr>
            <w:tcW w:w="5020" w:type="dxa"/>
            <w:tcBorders>
              <w:top w:val="nil"/>
              <w:left w:val="nil"/>
              <w:bottom w:val="single" w:color="auto" w:sz="4" w:space="0"/>
              <w:right w:val="single" w:color="auto" w:sz="4" w:space="0"/>
            </w:tcBorders>
            <w:vAlign w:val="center"/>
          </w:tcPr>
          <w:p w14:paraId="2F49A489">
            <w:pPr>
              <w:widowControl/>
              <w:spacing w:line="360" w:lineRule="exact"/>
              <w:ind w:left="-13" w:leftChars="-51" w:hanging="94" w:hangingChars="45"/>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1</w:t>
            </w:r>
            <w:r>
              <w:rPr>
                <w:rFonts w:hint="eastAsia" w:ascii="宋体" w:hAnsi="宋体" w:cs="宋体"/>
                <w:color w:val="000000"/>
                <w:kern w:val="0"/>
                <w:szCs w:val="21"/>
              </w:rPr>
              <w:t>名</w:t>
            </w:r>
          </w:p>
        </w:tc>
      </w:tr>
      <w:tr w14:paraId="74AEC992">
        <w:tblPrEx>
          <w:tblCellMar>
            <w:top w:w="0" w:type="dxa"/>
            <w:left w:w="108" w:type="dxa"/>
            <w:bottom w:w="0" w:type="dxa"/>
            <w:right w:w="108" w:type="dxa"/>
          </w:tblCellMar>
        </w:tblPrEx>
        <w:trPr>
          <w:trHeight w:val="200" w:hRule="atLeast"/>
        </w:trPr>
        <w:tc>
          <w:tcPr>
            <w:tcW w:w="846" w:type="dxa"/>
            <w:vMerge w:val="continue"/>
            <w:tcBorders>
              <w:top w:val="nil"/>
              <w:left w:val="single" w:color="auto" w:sz="4" w:space="0"/>
              <w:bottom w:val="single" w:color="auto" w:sz="4" w:space="0"/>
              <w:right w:val="single" w:color="auto" w:sz="4" w:space="0"/>
            </w:tcBorders>
            <w:vAlign w:val="center"/>
          </w:tcPr>
          <w:p w14:paraId="45EC2F35">
            <w:pPr>
              <w:widowControl/>
              <w:spacing w:line="360" w:lineRule="exact"/>
              <w:jc w:val="left"/>
              <w:rPr>
                <w:rFonts w:ascii="微软雅黑" w:hAnsi="微软雅黑" w:eastAsia="微软雅黑" w:cs="宋体"/>
                <w:color w:val="000000"/>
                <w:kern w:val="0"/>
                <w:szCs w:val="21"/>
              </w:rPr>
            </w:pPr>
          </w:p>
        </w:tc>
        <w:tc>
          <w:tcPr>
            <w:tcW w:w="993" w:type="dxa"/>
            <w:tcBorders>
              <w:top w:val="nil"/>
              <w:left w:val="nil"/>
              <w:bottom w:val="single" w:color="auto" w:sz="4" w:space="0"/>
              <w:right w:val="single" w:color="auto" w:sz="4" w:space="0"/>
            </w:tcBorders>
            <w:vAlign w:val="center"/>
          </w:tcPr>
          <w:p w14:paraId="10DBCCDD">
            <w:pPr>
              <w:spacing w:line="360" w:lineRule="exact"/>
              <w:ind w:left="-13" w:leftChars="-51" w:hanging="94" w:hangingChars="45"/>
              <w:jc w:val="center"/>
              <w:rPr>
                <w:rFonts w:ascii="宋体"/>
                <w:color w:val="000000"/>
                <w:szCs w:val="21"/>
              </w:rPr>
            </w:pPr>
            <w:r>
              <w:rPr>
                <w:rFonts w:ascii="宋体" w:hAnsi="宋体"/>
                <w:color w:val="000000"/>
                <w:szCs w:val="21"/>
              </w:rPr>
              <w:t>20</w:t>
            </w:r>
          </w:p>
        </w:tc>
        <w:tc>
          <w:tcPr>
            <w:tcW w:w="992" w:type="dxa"/>
            <w:tcBorders>
              <w:top w:val="nil"/>
              <w:left w:val="single" w:color="auto" w:sz="4" w:space="0"/>
              <w:bottom w:val="single" w:color="auto" w:sz="4" w:space="0"/>
              <w:right w:val="single" w:color="auto" w:sz="4" w:space="0"/>
            </w:tcBorders>
          </w:tcPr>
          <w:p w14:paraId="5B4EEE22">
            <w:pPr>
              <w:widowControl/>
              <w:spacing w:line="360" w:lineRule="exact"/>
              <w:ind w:left="-13" w:leftChars="-51" w:hanging="94" w:hangingChars="45"/>
              <w:jc w:val="center"/>
              <w:rPr>
                <w:rFonts w:ascii="宋体" w:cs="宋体"/>
                <w:color w:val="000000"/>
                <w:kern w:val="0"/>
                <w:szCs w:val="21"/>
              </w:rPr>
            </w:pPr>
          </w:p>
        </w:tc>
        <w:tc>
          <w:tcPr>
            <w:tcW w:w="992" w:type="dxa"/>
            <w:tcBorders>
              <w:top w:val="nil"/>
              <w:left w:val="single" w:color="auto" w:sz="4" w:space="0"/>
              <w:bottom w:val="single" w:color="auto" w:sz="4" w:space="0"/>
              <w:right w:val="single" w:color="auto" w:sz="4" w:space="0"/>
            </w:tcBorders>
            <w:vAlign w:val="center"/>
          </w:tcPr>
          <w:p w14:paraId="7E1282DD">
            <w:pPr>
              <w:widowControl/>
              <w:spacing w:line="360" w:lineRule="exact"/>
              <w:ind w:left="-13" w:leftChars="-51" w:hanging="94" w:hangingChars="45"/>
              <w:jc w:val="center"/>
              <w:rPr>
                <w:rFonts w:ascii="宋体" w:cs="宋体"/>
                <w:color w:val="000000"/>
                <w:kern w:val="0"/>
                <w:szCs w:val="21"/>
              </w:rPr>
            </w:pPr>
          </w:p>
        </w:tc>
        <w:tc>
          <w:tcPr>
            <w:tcW w:w="5020" w:type="dxa"/>
            <w:tcBorders>
              <w:top w:val="nil"/>
              <w:left w:val="nil"/>
              <w:bottom w:val="single" w:color="auto" w:sz="4" w:space="0"/>
              <w:right w:val="single" w:color="auto" w:sz="4" w:space="0"/>
            </w:tcBorders>
            <w:vAlign w:val="center"/>
          </w:tcPr>
          <w:p w14:paraId="2733436F">
            <w:pPr>
              <w:widowControl/>
              <w:spacing w:line="360" w:lineRule="exact"/>
              <w:ind w:left="-13" w:leftChars="-51" w:hanging="94" w:hangingChars="45"/>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2</w:t>
            </w:r>
            <w:r>
              <w:rPr>
                <w:rFonts w:hint="eastAsia" w:ascii="宋体" w:hAnsi="宋体" w:cs="宋体"/>
                <w:color w:val="000000"/>
                <w:kern w:val="0"/>
                <w:szCs w:val="21"/>
              </w:rPr>
              <w:t>名</w:t>
            </w:r>
          </w:p>
        </w:tc>
      </w:tr>
      <w:tr w14:paraId="4F77B284">
        <w:tblPrEx>
          <w:tblCellMar>
            <w:top w:w="0" w:type="dxa"/>
            <w:left w:w="108" w:type="dxa"/>
            <w:bottom w:w="0" w:type="dxa"/>
            <w:right w:w="108" w:type="dxa"/>
          </w:tblCellMar>
        </w:tblPrEx>
        <w:trPr>
          <w:trHeight w:val="270" w:hRule="atLeast"/>
        </w:trPr>
        <w:tc>
          <w:tcPr>
            <w:tcW w:w="846" w:type="dxa"/>
            <w:vMerge w:val="continue"/>
            <w:tcBorders>
              <w:top w:val="nil"/>
              <w:left w:val="single" w:color="auto" w:sz="4" w:space="0"/>
              <w:bottom w:val="single" w:color="auto" w:sz="4" w:space="0"/>
              <w:right w:val="single" w:color="auto" w:sz="4" w:space="0"/>
            </w:tcBorders>
            <w:vAlign w:val="center"/>
          </w:tcPr>
          <w:p w14:paraId="7077D47B">
            <w:pPr>
              <w:widowControl/>
              <w:spacing w:line="360" w:lineRule="exact"/>
              <w:jc w:val="left"/>
              <w:rPr>
                <w:rFonts w:ascii="微软雅黑" w:hAnsi="微软雅黑" w:eastAsia="微软雅黑" w:cs="宋体"/>
                <w:color w:val="000000"/>
                <w:kern w:val="0"/>
                <w:szCs w:val="21"/>
              </w:rPr>
            </w:pPr>
          </w:p>
        </w:tc>
        <w:tc>
          <w:tcPr>
            <w:tcW w:w="993" w:type="dxa"/>
            <w:tcBorders>
              <w:top w:val="nil"/>
              <w:left w:val="nil"/>
              <w:bottom w:val="single" w:color="auto" w:sz="4" w:space="0"/>
              <w:right w:val="single" w:color="auto" w:sz="4" w:space="0"/>
            </w:tcBorders>
            <w:vAlign w:val="center"/>
          </w:tcPr>
          <w:p w14:paraId="401F68FF">
            <w:pPr>
              <w:spacing w:line="360" w:lineRule="exact"/>
              <w:ind w:left="-13" w:leftChars="-51" w:hanging="94" w:hangingChars="45"/>
              <w:jc w:val="center"/>
              <w:rPr>
                <w:rFonts w:ascii="宋体"/>
                <w:color w:val="000000"/>
                <w:szCs w:val="21"/>
              </w:rPr>
            </w:pPr>
            <w:r>
              <w:rPr>
                <w:rFonts w:ascii="宋体" w:hAnsi="宋体"/>
                <w:color w:val="000000"/>
                <w:szCs w:val="21"/>
              </w:rPr>
              <w:t>15</w:t>
            </w:r>
          </w:p>
        </w:tc>
        <w:tc>
          <w:tcPr>
            <w:tcW w:w="992" w:type="dxa"/>
            <w:tcBorders>
              <w:top w:val="nil"/>
              <w:left w:val="single" w:color="auto" w:sz="4" w:space="0"/>
              <w:bottom w:val="single" w:color="auto" w:sz="4" w:space="0"/>
              <w:right w:val="single" w:color="auto" w:sz="4" w:space="0"/>
            </w:tcBorders>
          </w:tcPr>
          <w:p w14:paraId="100BD149">
            <w:pPr>
              <w:widowControl/>
              <w:spacing w:line="360" w:lineRule="exact"/>
              <w:ind w:left="-13" w:leftChars="-51" w:hanging="94" w:hangingChars="45"/>
              <w:jc w:val="center"/>
              <w:rPr>
                <w:rFonts w:ascii="宋体" w:cs="宋体"/>
                <w:color w:val="000000"/>
                <w:kern w:val="0"/>
                <w:szCs w:val="21"/>
              </w:rPr>
            </w:pPr>
          </w:p>
        </w:tc>
        <w:tc>
          <w:tcPr>
            <w:tcW w:w="992" w:type="dxa"/>
            <w:tcBorders>
              <w:top w:val="nil"/>
              <w:left w:val="single" w:color="auto" w:sz="4" w:space="0"/>
              <w:bottom w:val="single" w:color="auto" w:sz="4" w:space="0"/>
              <w:right w:val="single" w:color="auto" w:sz="4" w:space="0"/>
            </w:tcBorders>
            <w:vAlign w:val="center"/>
          </w:tcPr>
          <w:p w14:paraId="30689E69">
            <w:pPr>
              <w:widowControl/>
              <w:spacing w:line="360" w:lineRule="exact"/>
              <w:ind w:left="-13" w:leftChars="-51" w:hanging="94" w:hangingChars="45"/>
              <w:jc w:val="center"/>
              <w:rPr>
                <w:rFonts w:ascii="宋体" w:cs="宋体"/>
                <w:color w:val="000000"/>
                <w:kern w:val="0"/>
                <w:szCs w:val="21"/>
              </w:rPr>
            </w:pPr>
          </w:p>
        </w:tc>
        <w:tc>
          <w:tcPr>
            <w:tcW w:w="5020" w:type="dxa"/>
            <w:tcBorders>
              <w:top w:val="nil"/>
              <w:left w:val="nil"/>
              <w:bottom w:val="single" w:color="auto" w:sz="4" w:space="0"/>
              <w:right w:val="single" w:color="auto" w:sz="4" w:space="0"/>
            </w:tcBorders>
            <w:vAlign w:val="center"/>
          </w:tcPr>
          <w:p w14:paraId="3891E129">
            <w:pPr>
              <w:widowControl/>
              <w:spacing w:line="360" w:lineRule="exact"/>
              <w:ind w:left="-13" w:leftChars="-51" w:hanging="94" w:hangingChars="45"/>
              <w:jc w:val="center"/>
              <w:rPr>
                <w:rFonts w:ascii="宋体" w:cs="宋体"/>
                <w:color w:val="000000"/>
                <w:kern w:val="0"/>
                <w:szCs w:val="21"/>
              </w:rPr>
            </w:pPr>
            <w:r>
              <w:rPr>
                <w:rFonts w:hint="eastAsia" w:ascii="宋体" w:hAnsi="宋体" w:cs="宋体"/>
                <w:color w:val="000000"/>
                <w:kern w:val="0"/>
                <w:szCs w:val="21"/>
              </w:rPr>
              <w:t>第</w:t>
            </w:r>
            <w:r>
              <w:rPr>
                <w:rFonts w:ascii="宋体" w:hAnsi="宋体"/>
                <w:color w:val="000000"/>
                <w:kern w:val="0"/>
                <w:szCs w:val="21"/>
              </w:rPr>
              <w:t>3</w:t>
            </w:r>
            <w:r>
              <w:rPr>
                <w:rFonts w:hint="eastAsia" w:ascii="宋体" w:hAnsi="宋体" w:cs="宋体"/>
                <w:color w:val="000000"/>
                <w:kern w:val="0"/>
                <w:szCs w:val="21"/>
              </w:rPr>
              <w:t>名</w:t>
            </w:r>
          </w:p>
        </w:tc>
      </w:tr>
      <w:tr w14:paraId="6CC0CAAE">
        <w:tblPrEx>
          <w:tblCellMar>
            <w:top w:w="0" w:type="dxa"/>
            <w:left w:w="108" w:type="dxa"/>
            <w:bottom w:w="0" w:type="dxa"/>
            <w:right w:w="108" w:type="dxa"/>
          </w:tblCellMar>
        </w:tblPrEx>
        <w:trPr>
          <w:trHeight w:val="276" w:hRule="atLeast"/>
        </w:trPr>
        <w:tc>
          <w:tcPr>
            <w:tcW w:w="846" w:type="dxa"/>
            <w:vMerge w:val="continue"/>
            <w:tcBorders>
              <w:top w:val="nil"/>
              <w:left w:val="single" w:color="auto" w:sz="4" w:space="0"/>
              <w:bottom w:val="single" w:color="auto" w:sz="4" w:space="0"/>
              <w:right w:val="single" w:color="auto" w:sz="4" w:space="0"/>
            </w:tcBorders>
            <w:vAlign w:val="center"/>
          </w:tcPr>
          <w:p w14:paraId="3E085CE0">
            <w:pPr>
              <w:widowControl/>
              <w:spacing w:line="360" w:lineRule="exact"/>
              <w:jc w:val="left"/>
              <w:rPr>
                <w:rFonts w:ascii="微软雅黑" w:hAnsi="微软雅黑" w:eastAsia="微软雅黑" w:cs="宋体"/>
                <w:color w:val="000000"/>
                <w:kern w:val="0"/>
                <w:szCs w:val="21"/>
              </w:rPr>
            </w:pPr>
          </w:p>
        </w:tc>
        <w:tc>
          <w:tcPr>
            <w:tcW w:w="993" w:type="dxa"/>
            <w:tcBorders>
              <w:top w:val="nil"/>
              <w:left w:val="nil"/>
              <w:bottom w:val="single" w:color="auto" w:sz="4" w:space="0"/>
              <w:right w:val="single" w:color="auto" w:sz="4" w:space="0"/>
            </w:tcBorders>
            <w:vAlign w:val="center"/>
          </w:tcPr>
          <w:p w14:paraId="61DFDEEE">
            <w:pPr>
              <w:spacing w:line="360" w:lineRule="exact"/>
              <w:ind w:left="-13" w:leftChars="-51" w:hanging="94" w:hangingChars="45"/>
              <w:jc w:val="center"/>
              <w:rPr>
                <w:rFonts w:ascii="宋体"/>
                <w:color w:val="000000"/>
                <w:szCs w:val="21"/>
              </w:rPr>
            </w:pPr>
            <w:r>
              <w:rPr>
                <w:rFonts w:ascii="宋体" w:hAnsi="宋体"/>
                <w:color w:val="000000"/>
                <w:szCs w:val="21"/>
              </w:rPr>
              <w:t>10</w:t>
            </w:r>
          </w:p>
        </w:tc>
        <w:tc>
          <w:tcPr>
            <w:tcW w:w="992" w:type="dxa"/>
            <w:tcBorders>
              <w:top w:val="nil"/>
              <w:left w:val="single" w:color="auto" w:sz="4" w:space="0"/>
              <w:bottom w:val="single" w:color="auto" w:sz="4" w:space="0"/>
              <w:right w:val="single" w:color="auto" w:sz="4" w:space="0"/>
            </w:tcBorders>
          </w:tcPr>
          <w:p w14:paraId="64783D54">
            <w:pPr>
              <w:widowControl/>
              <w:spacing w:line="360" w:lineRule="exact"/>
              <w:ind w:left="-13" w:leftChars="-51" w:hanging="94" w:hangingChars="45"/>
              <w:jc w:val="center"/>
              <w:rPr>
                <w:rFonts w:ascii="宋体" w:cs="宋体"/>
                <w:color w:val="000000"/>
                <w:kern w:val="0"/>
                <w:szCs w:val="21"/>
              </w:rPr>
            </w:pPr>
          </w:p>
        </w:tc>
        <w:tc>
          <w:tcPr>
            <w:tcW w:w="992" w:type="dxa"/>
            <w:tcBorders>
              <w:top w:val="nil"/>
              <w:left w:val="single" w:color="auto" w:sz="4" w:space="0"/>
              <w:bottom w:val="single" w:color="auto" w:sz="4" w:space="0"/>
              <w:right w:val="single" w:color="auto" w:sz="4" w:space="0"/>
            </w:tcBorders>
            <w:vAlign w:val="center"/>
          </w:tcPr>
          <w:p w14:paraId="73D5BCCB">
            <w:pPr>
              <w:widowControl/>
              <w:spacing w:line="360" w:lineRule="exact"/>
              <w:ind w:left="-13" w:leftChars="-51" w:hanging="94" w:hangingChars="45"/>
              <w:jc w:val="center"/>
              <w:rPr>
                <w:rFonts w:ascii="宋体" w:cs="宋体"/>
                <w:color w:val="000000"/>
                <w:kern w:val="0"/>
                <w:szCs w:val="21"/>
              </w:rPr>
            </w:pPr>
          </w:p>
        </w:tc>
        <w:tc>
          <w:tcPr>
            <w:tcW w:w="5020" w:type="dxa"/>
            <w:tcBorders>
              <w:top w:val="nil"/>
              <w:left w:val="nil"/>
              <w:bottom w:val="single" w:color="auto" w:sz="4" w:space="0"/>
              <w:right w:val="single" w:color="auto" w:sz="4" w:space="0"/>
            </w:tcBorders>
            <w:vAlign w:val="center"/>
          </w:tcPr>
          <w:p w14:paraId="69B8AC8F">
            <w:pPr>
              <w:widowControl/>
              <w:spacing w:line="360" w:lineRule="exact"/>
              <w:ind w:left="-13" w:leftChars="-51" w:hanging="94" w:hangingChars="45"/>
              <w:jc w:val="center"/>
              <w:rPr>
                <w:rFonts w:ascii="宋体" w:cs="宋体"/>
                <w:color w:val="000000"/>
                <w:kern w:val="0"/>
                <w:szCs w:val="21"/>
              </w:rPr>
            </w:pPr>
            <w:r>
              <w:rPr>
                <w:rFonts w:hint="eastAsia" w:ascii="宋体" w:hAnsi="宋体" w:cs="宋体"/>
                <w:color w:val="000000"/>
                <w:kern w:val="0"/>
                <w:szCs w:val="21"/>
              </w:rPr>
              <w:t>其余名次</w:t>
            </w:r>
          </w:p>
        </w:tc>
      </w:tr>
      <w:tr w14:paraId="626303EB">
        <w:tblPrEx>
          <w:tblCellMar>
            <w:top w:w="0" w:type="dxa"/>
            <w:left w:w="108" w:type="dxa"/>
            <w:bottom w:w="0" w:type="dxa"/>
            <w:right w:w="108" w:type="dxa"/>
          </w:tblCellMar>
        </w:tblPrEx>
        <w:trPr>
          <w:trHeight w:val="133" w:hRule="atLeast"/>
        </w:trPr>
        <w:tc>
          <w:tcPr>
            <w:tcW w:w="846" w:type="dxa"/>
            <w:vMerge w:val="restart"/>
            <w:tcBorders>
              <w:top w:val="nil"/>
              <w:left w:val="single" w:color="auto" w:sz="4" w:space="0"/>
              <w:bottom w:val="single" w:color="auto" w:sz="4" w:space="0"/>
              <w:right w:val="single" w:color="auto" w:sz="4" w:space="0"/>
            </w:tcBorders>
            <w:vAlign w:val="center"/>
          </w:tcPr>
          <w:p w14:paraId="3B2C6228">
            <w:pPr>
              <w:widowControl/>
              <w:spacing w:line="360" w:lineRule="exact"/>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院级</w:t>
            </w:r>
          </w:p>
        </w:tc>
        <w:tc>
          <w:tcPr>
            <w:tcW w:w="993" w:type="dxa"/>
            <w:tcBorders>
              <w:top w:val="nil"/>
              <w:left w:val="nil"/>
              <w:bottom w:val="single" w:color="auto" w:sz="4" w:space="0"/>
              <w:right w:val="single" w:color="auto" w:sz="4" w:space="0"/>
            </w:tcBorders>
            <w:vAlign w:val="center"/>
          </w:tcPr>
          <w:p w14:paraId="30BE7691">
            <w:pPr>
              <w:spacing w:line="360" w:lineRule="exact"/>
              <w:ind w:left="-13" w:leftChars="-51" w:hanging="94" w:hangingChars="45"/>
              <w:jc w:val="center"/>
              <w:rPr>
                <w:rFonts w:ascii="宋体"/>
                <w:color w:val="000000"/>
                <w:szCs w:val="21"/>
              </w:rPr>
            </w:pPr>
            <w:r>
              <w:rPr>
                <w:rFonts w:ascii="宋体" w:hAnsi="宋体"/>
                <w:color w:val="000000"/>
                <w:szCs w:val="21"/>
              </w:rPr>
              <w:t>5</w:t>
            </w:r>
          </w:p>
        </w:tc>
        <w:tc>
          <w:tcPr>
            <w:tcW w:w="992" w:type="dxa"/>
            <w:tcBorders>
              <w:top w:val="nil"/>
              <w:left w:val="single" w:color="auto" w:sz="4" w:space="0"/>
              <w:bottom w:val="single" w:color="auto" w:sz="4" w:space="0"/>
              <w:right w:val="single" w:color="auto" w:sz="4" w:space="0"/>
            </w:tcBorders>
          </w:tcPr>
          <w:p w14:paraId="15D770F2">
            <w:pPr>
              <w:widowControl/>
              <w:spacing w:line="360" w:lineRule="exact"/>
              <w:ind w:left="-13" w:leftChars="-51" w:hanging="94" w:hangingChars="45"/>
              <w:jc w:val="center"/>
              <w:rPr>
                <w:rFonts w:ascii="宋体" w:cs="宋体"/>
                <w:color w:val="000000"/>
                <w:kern w:val="0"/>
                <w:szCs w:val="21"/>
              </w:rPr>
            </w:pPr>
          </w:p>
        </w:tc>
        <w:tc>
          <w:tcPr>
            <w:tcW w:w="992" w:type="dxa"/>
            <w:tcBorders>
              <w:top w:val="nil"/>
              <w:left w:val="single" w:color="auto" w:sz="4" w:space="0"/>
              <w:bottom w:val="single" w:color="auto" w:sz="4" w:space="0"/>
              <w:right w:val="single" w:color="auto" w:sz="4" w:space="0"/>
            </w:tcBorders>
            <w:vAlign w:val="center"/>
          </w:tcPr>
          <w:p w14:paraId="0514A658">
            <w:pPr>
              <w:widowControl/>
              <w:spacing w:line="360" w:lineRule="exact"/>
              <w:ind w:left="-13" w:leftChars="-51" w:hanging="94" w:hangingChars="45"/>
              <w:jc w:val="center"/>
              <w:rPr>
                <w:rFonts w:ascii="宋体" w:cs="宋体"/>
                <w:color w:val="000000"/>
                <w:kern w:val="0"/>
                <w:szCs w:val="21"/>
              </w:rPr>
            </w:pPr>
          </w:p>
        </w:tc>
        <w:tc>
          <w:tcPr>
            <w:tcW w:w="5020" w:type="dxa"/>
            <w:tcBorders>
              <w:top w:val="nil"/>
              <w:left w:val="nil"/>
              <w:bottom w:val="single" w:color="auto" w:sz="4" w:space="0"/>
              <w:right w:val="single" w:color="auto" w:sz="4" w:space="0"/>
            </w:tcBorders>
            <w:vAlign w:val="center"/>
          </w:tcPr>
          <w:p w14:paraId="043E3AD1">
            <w:pPr>
              <w:widowControl/>
              <w:spacing w:line="360" w:lineRule="exact"/>
              <w:ind w:left="-13" w:leftChars="-51" w:hanging="94" w:hangingChars="45"/>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1</w:t>
            </w:r>
            <w:r>
              <w:rPr>
                <w:rFonts w:hint="eastAsia" w:ascii="宋体" w:hAnsi="宋体" w:cs="宋体"/>
                <w:color w:val="000000"/>
                <w:kern w:val="0"/>
                <w:szCs w:val="21"/>
              </w:rPr>
              <w:t>名</w:t>
            </w:r>
          </w:p>
        </w:tc>
      </w:tr>
      <w:tr w14:paraId="05F6B905">
        <w:tblPrEx>
          <w:tblCellMar>
            <w:top w:w="0" w:type="dxa"/>
            <w:left w:w="108" w:type="dxa"/>
            <w:bottom w:w="0" w:type="dxa"/>
            <w:right w:w="108" w:type="dxa"/>
          </w:tblCellMar>
        </w:tblPrEx>
        <w:trPr>
          <w:trHeight w:val="70" w:hRule="atLeast"/>
        </w:trPr>
        <w:tc>
          <w:tcPr>
            <w:tcW w:w="846" w:type="dxa"/>
            <w:vMerge w:val="continue"/>
            <w:tcBorders>
              <w:top w:val="nil"/>
              <w:left w:val="single" w:color="auto" w:sz="4" w:space="0"/>
              <w:bottom w:val="single" w:color="auto" w:sz="4" w:space="0"/>
              <w:right w:val="single" w:color="auto" w:sz="4" w:space="0"/>
            </w:tcBorders>
            <w:vAlign w:val="center"/>
          </w:tcPr>
          <w:p w14:paraId="0B9A3DB8">
            <w:pPr>
              <w:widowControl/>
              <w:spacing w:line="360" w:lineRule="exact"/>
              <w:jc w:val="left"/>
              <w:rPr>
                <w:rFonts w:ascii="微软雅黑" w:hAnsi="微软雅黑" w:eastAsia="微软雅黑" w:cs="宋体"/>
                <w:color w:val="000000"/>
                <w:kern w:val="0"/>
                <w:szCs w:val="21"/>
              </w:rPr>
            </w:pPr>
          </w:p>
        </w:tc>
        <w:tc>
          <w:tcPr>
            <w:tcW w:w="993" w:type="dxa"/>
            <w:tcBorders>
              <w:top w:val="nil"/>
              <w:left w:val="nil"/>
              <w:bottom w:val="single" w:color="auto" w:sz="4" w:space="0"/>
              <w:right w:val="single" w:color="auto" w:sz="4" w:space="0"/>
            </w:tcBorders>
            <w:vAlign w:val="center"/>
          </w:tcPr>
          <w:p w14:paraId="373E6C2C">
            <w:pPr>
              <w:spacing w:line="360" w:lineRule="exact"/>
              <w:ind w:left="-13" w:leftChars="-51" w:hanging="94" w:hangingChars="45"/>
              <w:jc w:val="center"/>
              <w:rPr>
                <w:rFonts w:ascii="宋体"/>
                <w:color w:val="000000"/>
                <w:szCs w:val="21"/>
              </w:rPr>
            </w:pPr>
            <w:r>
              <w:rPr>
                <w:rFonts w:ascii="宋体" w:hAnsi="宋体"/>
                <w:color w:val="000000"/>
                <w:szCs w:val="21"/>
              </w:rPr>
              <w:t>4</w:t>
            </w:r>
          </w:p>
        </w:tc>
        <w:tc>
          <w:tcPr>
            <w:tcW w:w="992" w:type="dxa"/>
            <w:tcBorders>
              <w:top w:val="nil"/>
              <w:left w:val="single" w:color="auto" w:sz="4" w:space="0"/>
              <w:bottom w:val="single" w:color="auto" w:sz="4" w:space="0"/>
              <w:right w:val="single" w:color="auto" w:sz="4" w:space="0"/>
            </w:tcBorders>
          </w:tcPr>
          <w:p w14:paraId="70C8B3E4">
            <w:pPr>
              <w:widowControl/>
              <w:spacing w:line="360" w:lineRule="exact"/>
              <w:ind w:left="-13" w:leftChars="-51" w:hanging="94" w:hangingChars="45"/>
              <w:jc w:val="center"/>
              <w:rPr>
                <w:rFonts w:ascii="宋体" w:cs="宋体"/>
                <w:color w:val="000000"/>
                <w:kern w:val="0"/>
                <w:szCs w:val="21"/>
              </w:rPr>
            </w:pPr>
          </w:p>
        </w:tc>
        <w:tc>
          <w:tcPr>
            <w:tcW w:w="992" w:type="dxa"/>
            <w:tcBorders>
              <w:top w:val="nil"/>
              <w:left w:val="single" w:color="auto" w:sz="4" w:space="0"/>
              <w:bottom w:val="single" w:color="auto" w:sz="4" w:space="0"/>
              <w:right w:val="single" w:color="auto" w:sz="4" w:space="0"/>
            </w:tcBorders>
            <w:vAlign w:val="center"/>
          </w:tcPr>
          <w:p w14:paraId="5EAA1ED9">
            <w:pPr>
              <w:widowControl/>
              <w:spacing w:line="360" w:lineRule="exact"/>
              <w:ind w:left="-13" w:leftChars="-51" w:hanging="94" w:hangingChars="45"/>
              <w:jc w:val="center"/>
              <w:rPr>
                <w:rFonts w:ascii="宋体" w:cs="宋体"/>
                <w:color w:val="000000"/>
                <w:kern w:val="0"/>
                <w:szCs w:val="21"/>
              </w:rPr>
            </w:pPr>
          </w:p>
        </w:tc>
        <w:tc>
          <w:tcPr>
            <w:tcW w:w="5020" w:type="dxa"/>
            <w:tcBorders>
              <w:top w:val="nil"/>
              <w:left w:val="nil"/>
              <w:bottom w:val="single" w:color="auto" w:sz="4" w:space="0"/>
              <w:right w:val="single" w:color="auto" w:sz="4" w:space="0"/>
            </w:tcBorders>
            <w:vAlign w:val="center"/>
          </w:tcPr>
          <w:p w14:paraId="3F6E4FC3">
            <w:pPr>
              <w:widowControl/>
              <w:spacing w:line="360" w:lineRule="exact"/>
              <w:ind w:left="-13" w:leftChars="-51" w:hanging="94" w:hangingChars="45"/>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2</w:t>
            </w:r>
            <w:r>
              <w:rPr>
                <w:rFonts w:hint="eastAsia" w:ascii="宋体" w:hAnsi="宋体" w:cs="宋体"/>
                <w:color w:val="000000"/>
                <w:kern w:val="0"/>
                <w:szCs w:val="21"/>
              </w:rPr>
              <w:t>名</w:t>
            </w:r>
          </w:p>
        </w:tc>
      </w:tr>
      <w:tr w14:paraId="5C3CDC22">
        <w:tblPrEx>
          <w:tblCellMar>
            <w:top w:w="0" w:type="dxa"/>
            <w:left w:w="108" w:type="dxa"/>
            <w:bottom w:w="0" w:type="dxa"/>
            <w:right w:w="108" w:type="dxa"/>
          </w:tblCellMar>
        </w:tblPrEx>
        <w:trPr>
          <w:trHeight w:val="274" w:hRule="atLeast"/>
        </w:trPr>
        <w:tc>
          <w:tcPr>
            <w:tcW w:w="846" w:type="dxa"/>
            <w:vMerge w:val="continue"/>
            <w:tcBorders>
              <w:top w:val="nil"/>
              <w:left w:val="single" w:color="auto" w:sz="4" w:space="0"/>
              <w:bottom w:val="single" w:color="auto" w:sz="4" w:space="0"/>
              <w:right w:val="single" w:color="auto" w:sz="4" w:space="0"/>
            </w:tcBorders>
            <w:vAlign w:val="center"/>
          </w:tcPr>
          <w:p w14:paraId="6524ABBD">
            <w:pPr>
              <w:widowControl/>
              <w:spacing w:line="360" w:lineRule="exact"/>
              <w:jc w:val="left"/>
              <w:rPr>
                <w:rFonts w:ascii="微软雅黑" w:hAnsi="微软雅黑" w:eastAsia="微软雅黑" w:cs="宋体"/>
                <w:color w:val="000000"/>
                <w:kern w:val="0"/>
                <w:szCs w:val="21"/>
              </w:rPr>
            </w:pPr>
          </w:p>
        </w:tc>
        <w:tc>
          <w:tcPr>
            <w:tcW w:w="993" w:type="dxa"/>
            <w:tcBorders>
              <w:top w:val="nil"/>
              <w:left w:val="nil"/>
              <w:bottom w:val="single" w:color="auto" w:sz="4" w:space="0"/>
              <w:right w:val="single" w:color="auto" w:sz="4" w:space="0"/>
            </w:tcBorders>
            <w:vAlign w:val="center"/>
          </w:tcPr>
          <w:p w14:paraId="4ADD50F8">
            <w:pPr>
              <w:spacing w:line="360" w:lineRule="exact"/>
              <w:ind w:left="-13" w:leftChars="-51" w:hanging="94" w:hangingChars="45"/>
              <w:jc w:val="center"/>
              <w:rPr>
                <w:rFonts w:ascii="宋体"/>
                <w:color w:val="000000"/>
                <w:szCs w:val="21"/>
              </w:rPr>
            </w:pPr>
            <w:r>
              <w:rPr>
                <w:rFonts w:ascii="宋体" w:hAnsi="宋体"/>
                <w:color w:val="000000"/>
                <w:szCs w:val="21"/>
              </w:rPr>
              <w:t>3</w:t>
            </w:r>
          </w:p>
        </w:tc>
        <w:tc>
          <w:tcPr>
            <w:tcW w:w="992" w:type="dxa"/>
            <w:tcBorders>
              <w:top w:val="nil"/>
              <w:left w:val="single" w:color="auto" w:sz="4" w:space="0"/>
              <w:bottom w:val="single" w:color="auto" w:sz="4" w:space="0"/>
              <w:right w:val="single" w:color="auto" w:sz="4" w:space="0"/>
            </w:tcBorders>
          </w:tcPr>
          <w:p w14:paraId="277815BC">
            <w:pPr>
              <w:widowControl/>
              <w:spacing w:line="360" w:lineRule="exact"/>
              <w:ind w:left="-13" w:leftChars="-51" w:hanging="94" w:hangingChars="45"/>
              <w:jc w:val="center"/>
              <w:rPr>
                <w:rFonts w:ascii="宋体" w:cs="宋体"/>
                <w:color w:val="000000"/>
                <w:kern w:val="0"/>
                <w:szCs w:val="21"/>
              </w:rPr>
            </w:pPr>
          </w:p>
        </w:tc>
        <w:tc>
          <w:tcPr>
            <w:tcW w:w="992" w:type="dxa"/>
            <w:tcBorders>
              <w:top w:val="nil"/>
              <w:left w:val="single" w:color="auto" w:sz="4" w:space="0"/>
              <w:bottom w:val="single" w:color="auto" w:sz="4" w:space="0"/>
              <w:right w:val="single" w:color="auto" w:sz="4" w:space="0"/>
            </w:tcBorders>
            <w:vAlign w:val="center"/>
          </w:tcPr>
          <w:p w14:paraId="44E68664">
            <w:pPr>
              <w:widowControl/>
              <w:spacing w:line="360" w:lineRule="exact"/>
              <w:ind w:left="-13" w:leftChars="-51" w:hanging="94" w:hangingChars="45"/>
              <w:jc w:val="center"/>
              <w:rPr>
                <w:rFonts w:ascii="宋体" w:cs="宋体"/>
                <w:color w:val="000000"/>
                <w:kern w:val="0"/>
                <w:szCs w:val="21"/>
              </w:rPr>
            </w:pPr>
          </w:p>
        </w:tc>
        <w:tc>
          <w:tcPr>
            <w:tcW w:w="5020" w:type="dxa"/>
            <w:tcBorders>
              <w:top w:val="nil"/>
              <w:left w:val="nil"/>
              <w:bottom w:val="single" w:color="auto" w:sz="4" w:space="0"/>
              <w:right w:val="single" w:color="auto" w:sz="4" w:space="0"/>
            </w:tcBorders>
            <w:vAlign w:val="center"/>
          </w:tcPr>
          <w:p w14:paraId="5ABE93E7">
            <w:pPr>
              <w:widowControl/>
              <w:spacing w:line="360" w:lineRule="exact"/>
              <w:ind w:left="-13" w:leftChars="-51" w:hanging="94" w:hangingChars="45"/>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3</w:t>
            </w:r>
            <w:r>
              <w:rPr>
                <w:rFonts w:hint="eastAsia" w:ascii="宋体" w:hAnsi="宋体" w:cs="宋体"/>
                <w:color w:val="000000"/>
                <w:kern w:val="0"/>
                <w:szCs w:val="21"/>
              </w:rPr>
              <w:t>名</w:t>
            </w:r>
          </w:p>
        </w:tc>
      </w:tr>
      <w:tr w14:paraId="21B623DD">
        <w:tblPrEx>
          <w:tblCellMar>
            <w:top w:w="0" w:type="dxa"/>
            <w:left w:w="108" w:type="dxa"/>
            <w:bottom w:w="0" w:type="dxa"/>
            <w:right w:w="108" w:type="dxa"/>
          </w:tblCellMar>
        </w:tblPrEx>
        <w:trPr>
          <w:trHeight w:val="553" w:hRule="atLeast"/>
        </w:trPr>
        <w:tc>
          <w:tcPr>
            <w:tcW w:w="846" w:type="dxa"/>
            <w:vMerge w:val="continue"/>
            <w:tcBorders>
              <w:top w:val="nil"/>
              <w:left w:val="single" w:color="auto" w:sz="4" w:space="0"/>
              <w:bottom w:val="single" w:color="auto" w:sz="4" w:space="0"/>
              <w:right w:val="single" w:color="auto" w:sz="4" w:space="0"/>
            </w:tcBorders>
            <w:vAlign w:val="center"/>
          </w:tcPr>
          <w:p w14:paraId="25D5EEAD">
            <w:pPr>
              <w:widowControl/>
              <w:spacing w:line="360" w:lineRule="exact"/>
              <w:jc w:val="left"/>
              <w:rPr>
                <w:rFonts w:ascii="微软雅黑" w:hAnsi="微软雅黑" w:eastAsia="微软雅黑" w:cs="宋体"/>
                <w:color w:val="000000"/>
                <w:kern w:val="0"/>
                <w:szCs w:val="21"/>
              </w:rPr>
            </w:pPr>
          </w:p>
        </w:tc>
        <w:tc>
          <w:tcPr>
            <w:tcW w:w="993" w:type="dxa"/>
            <w:tcBorders>
              <w:top w:val="nil"/>
              <w:left w:val="nil"/>
              <w:bottom w:val="single" w:color="auto" w:sz="4" w:space="0"/>
              <w:right w:val="single" w:color="auto" w:sz="4" w:space="0"/>
            </w:tcBorders>
            <w:vAlign w:val="center"/>
          </w:tcPr>
          <w:p w14:paraId="1B323306">
            <w:pPr>
              <w:spacing w:line="360" w:lineRule="exact"/>
              <w:ind w:left="-13" w:leftChars="-51" w:hanging="94" w:hangingChars="45"/>
              <w:jc w:val="center"/>
              <w:rPr>
                <w:rFonts w:ascii="宋体"/>
                <w:color w:val="000000"/>
                <w:szCs w:val="21"/>
              </w:rPr>
            </w:pPr>
            <w:r>
              <w:rPr>
                <w:rFonts w:ascii="宋体" w:hAnsi="宋体"/>
                <w:color w:val="000000"/>
                <w:szCs w:val="21"/>
              </w:rPr>
              <w:t>1</w:t>
            </w:r>
          </w:p>
        </w:tc>
        <w:tc>
          <w:tcPr>
            <w:tcW w:w="992" w:type="dxa"/>
            <w:tcBorders>
              <w:top w:val="nil"/>
              <w:left w:val="single" w:color="auto" w:sz="4" w:space="0"/>
              <w:bottom w:val="single" w:color="auto" w:sz="4" w:space="0"/>
              <w:right w:val="single" w:color="auto" w:sz="4" w:space="0"/>
            </w:tcBorders>
          </w:tcPr>
          <w:p w14:paraId="6FDC2E4A">
            <w:pPr>
              <w:widowControl/>
              <w:spacing w:line="360" w:lineRule="exact"/>
              <w:ind w:left="-13" w:leftChars="-51" w:hanging="94" w:hangingChars="45"/>
              <w:jc w:val="center"/>
              <w:rPr>
                <w:rFonts w:ascii="宋体"/>
                <w:color w:val="000000"/>
                <w:kern w:val="0"/>
                <w:szCs w:val="21"/>
              </w:rPr>
            </w:pPr>
          </w:p>
        </w:tc>
        <w:tc>
          <w:tcPr>
            <w:tcW w:w="992" w:type="dxa"/>
            <w:tcBorders>
              <w:top w:val="nil"/>
              <w:left w:val="single" w:color="auto" w:sz="4" w:space="0"/>
              <w:bottom w:val="single" w:color="auto" w:sz="4" w:space="0"/>
              <w:right w:val="single" w:color="auto" w:sz="4" w:space="0"/>
            </w:tcBorders>
            <w:vAlign w:val="center"/>
          </w:tcPr>
          <w:p w14:paraId="6CE8C72A">
            <w:pPr>
              <w:widowControl/>
              <w:spacing w:line="360" w:lineRule="exact"/>
              <w:ind w:left="-13" w:leftChars="-51" w:hanging="94" w:hangingChars="45"/>
              <w:jc w:val="center"/>
              <w:rPr>
                <w:rFonts w:ascii="宋体"/>
                <w:color w:val="000000"/>
                <w:kern w:val="0"/>
                <w:szCs w:val="21"/>
              </w:rPr>
            </w:pPr>
          </w:p>
        </w:tc>
        <w:tc>
          <w:tcPr>
            <w:tcW w:w="5020" w:type="dxa"/>
            <w:tcBorders>
              <w:top w:val="nil"/>
              <w:left w:val="nil"/>
              <w:bottom w:val="single" w:color="auto" w:sz="4" w:space="0"/>
              <w:right w:val="single" w:color="auto" w:sz="4" w:space="0"/>
            </w:tcBorders>
            <w:vAlign w:val="center"/>
          </w:tcPr>
          <w:p w14:paraId="392D80E2">
            <w:pPr>
              <w:widowControl/>
              <w:spacing w:line="360" w:lineRule="exact"/>
              <w:ind w:left="-13" w:leftChars="-51" w:hanging="94" w:hangingChars="45"/>
              <w:jc w:val="center"/>
              <w:rPr>
                <w:rFonts w:ascii="宋体" w:cs="宋体"/>
                <w:color w:val="000000"/>
                <w:kern w:val="0"/>
                <w:szCs w:val="21"/>
              </w:rPr>
            </w:pPr>
            <w:r>
              <w:rPr>
                <w:rFonts w:hint="eastAsia" w:ascii="宋体" w:hAnsi="宋体" w:cs="宋体"/>
                <w:color w:val="000000"/>
                <w:kern w:val="0"/>
                <w:szCs w:val="21"/>
              </w:rPr>
              <w:t>其余名次或积极参加科技竞赛（每学年限</w:t>
            </w:r>
            <w:r>
              <w:rPr>
                <w:rFonts w:ascii="宋体" w:hAnsi="宋体" w:cs="宋体"/>
                <w:color w:val="000000"/>
                <w:kern w:val="0"/>
                <w:szCs w:val="21"/>
              </w:rPr>
              <w:t>2</w:t>
            </w:r>
            <w:r>
              <w:rPr>
                <w:rFonts w:hint="eastAsia" w:ascii="宋体" w:hAnsi="宋体" w:cs="宋体"/>
                <w:color w:val="000000"/>
                <w:kern w:val="0"/>
                <w:szCs w:val="21"/>
              </w:rPr>
              <w:t>次）</w:t>
            </w:r>
          </w:p>
        </w:tc>
      </w:tr>
    </w:tbl>
    <w:p w14:paraId="638A8CE1">
      <w:pPr>
        <w:spacing w:line="440" w:lineRule="exact"/>
        <w:ind w:firstLine="480" w:firstLineChars="200"/>
        <w:rPr>
          <w:rFonts w:ascii="宋体"/>
          <w:bCs/>
          <w:color w:val="000000"/>
          <w:sz w:val="24"/>
        </w:rPr>
      </w:pPr>
      <w:r>
        <w:rPr>
          <w:rFonts w:hint="eastAsia" w:ascii="宋体" w:hAnsi="宋体"/>
          <w:bCs/>
          <w:color w:val="000000"/>
          <w:sz w:val="24"/>
        </w:rPr>
        <w:t>说明：</w:t>
      </w:r>
    </w:p>
    <w:p w14:paraId="554B8B66">
      <w:pPr>
        <w:spacing w:line="400" w:lineRule="exact"/>
        <w:ind w:firstLine="480" w:firstLineChars="200"/>
        <w:rPr>
          <w:rFonts w:ascii="宋体"/>
          <w:bCs/>
          <w:color w:val="000000"/>
          <w:kern w:val="0"/>
          <w:sz w:val="24"/>
        </w:rPr>
      </w:pPr>
      <w:r>
        <w:rPr>
          <w:rFonts w:hint="eastAsia" w:ascii="宋体" w:hAnsi="宋体"/>
          <w:color w:val="000000"/>
          <w:sz w:val="24"/>
        </w:rPr>
        <w:t>各级各类学科竞赛主要</w:t>
      </w:r>
      <w:r>
        <w:rPr>
          <w:rFonts w:hint="eastAsia" w:ascii="宋体" w:hAnsi="宋体"/>
          <w:bCs/>
          <w:color w:val="000000"/>
          <w:kern w:val="0"/>
          <w:sz w:val="24"/>
        </w:rPr>
        <w:t>包括：</w:t>
      </w:r>
      <w:r>
        <w:rPr>
          <w:rFonts w:ascii="宋体" w:hAnsi="宋体"/>
          <w:bCs/>
          <w:color w:val="000000"/>
          <w:kern w:val="0"/>
          <w:sz w:val="24"/>
        </w:rPr>
        <w:t xml:space="preserve"> </w:t>
      </w:r>
    </w:p>
    <w:p w14:paraId="4E2FA4F7">
      <w:pPr>
        <w:spacing w:line="400" w:lineRule="exact"/>
        <w:ind w:firstLine="480" w:firstLineChars="200"/>
        <w:rPr>
          <w:rFonts w:ascii="宋体"/>
          <w:color w:val="000000"/>
          <w:kern w:val="0"/>
          <w:sz w:val="24"/>
        </w:rPr>
      </w:pPr>
      <w:r>
        <w:rPr>
          <w:rFonts w:ascii="宋体" w:hAnsi="宋体"/>
          <w:color w:val="000000"/>
          <w:sz w:val="24"/>
        </w:rPr>
        <w:t>1</w:t>
      </w:r>
      <w:r>
        <w:rPr>
          <w:rFonts w:ascii="宋体"/>
          <w:color w:val="000000"/>
          <w:sz w:val="24"/>
        </w:rPr>
        <w:t>.</w:t>
      </w:r>
      <w:r>
        <w:rPr>
          <w:rFonts w:hint="eastAsia" w:ascii="宋体" w:hAnsi="宋体"/>
          <w:color w:val="000000"/>
          <w:kern w:val="0"/>
          <w:sz w:val="24"/>
        </w:rPr>
        <w:t>国家级</w:t>
      </w:r>
      <w:r>
        <w:rPr>
          <w:rFonts w:ascii="宋体" w:hAnsi="宋体"/>
          <w:color w:val="000000"/>
          <w:kern w:val="0"/>
          <w:sz w:val="24"/>
        </w:rPr>
        <w:t>A</w:t>
      </w:r>
      <w:r>
        <w:rPr>
          <w:rFonts w:hint="eastAsia" w:ascii="宋体" w:hAnsi="宋体"/>
          <w:color w:val="000000"/>
          <w:kern w:val="0"/>
          <w:sz w:val="24"/>
        </w:rPr>
        <w:t>类学科竞赛：指国家政府部门（</w:t>
      </w:r>
      <w:r>
        <w:rPr>
          <w:rFonts w:hint="eastAsia" w:ascii="宋体" w:hAnsi="宋体"/>
          <w:color w:val="000000"/>
          <w:sz w:val="24"/>
        </w:rPr>
        <w:t>国务院及其各部、委、局</w:t>
      </w:r>
      <w:r>
        <w:rPr>
          <w:rFonts w:hint="eastAsia" w:ascii="宋体" w:hAnsi="宋体"/>
          <w:color w:val="000000"/>
          <w:kern w:val="0"/>
          <w:sz w:val="24"/>
        </w:rPr>
        <w:t>）组织的或者由教育部发文确认的全国性学科竞赛；</w:t>
      </w:r>
    </w:p>
    <w:p w14:paraId="14D87A90">
      <w:pPr>
        <w:spacing w:line="400" w:lineRule="exact"/>
        <w:ind w:firstLine="480" w:firstLineChars="200"/>
        <w:rPr>
          <w:rFonts w:ascii="宋体"/>
          <w:color w:val="000000"/>
          <w:kern w:val="0"/>
          <w:sz w:val="24"/>
        </w:rPr>
      </w:pPr>
      <w:r>
        <w:rPr>
          <w:rFonts w:ascii="宋体" w:hAnsi="宋体"/>
          <w:color w:val="000000"/>
          <w:sz w:val="24"/>
        </w:rPr>
        <w:t>2</w:t>
      </w:r>
      <w:r>
        <w:rPr>
          <w:rFonts w:ascii="宋体"/>
          <w:color w:val="000000"/>
          <w:sz w:val="24"/>
        </w:rPr>
        <w:t>.</w:t>
      </w:r>
      <w:r>
        <w:rPr>
          <w:rFonts w:hint="eastAsia" w:ascii="宋体" w:hAnsi="宋体"/>
          <w:color w:val="000000"/>
          <w:kern w:val="0"/>
          <w:sz w:val="24"/>
        </w:rPr>
        <w:t>国家级</w:t>
      </w:r>
      <w:r>
        <w:rPr>
          <w:rFonts w:ascii="宋体" w:hAnsi="宋体"/>
          <w:color w:val="000000"/>
          <w:kern w:val="0"/>
          <w:sz w:val="24"/>
        </w:rPr>
        <w:t>B</w:t>
      </w:r>
      <w:r>
        <w:rPr>
          <w:rFonts w:hint="eastAsia" w:ascii="宋体" w:hAnsi="宋体"/>
          <w:color w:val="000000"/>
          <w:kern w:val="0"/>
          <w:sz w:val="24"/>
        </w:rPr>
        <w:t>类学科竞赛：指教育部各教学指导委员会、全国性学术团体、全国性行业协会或其他全国性社会团体组织的全国性学科竞赛；</w:t>
      </w:r>
    </w:p>
    <w:p w14:paraId="4FE2B031">
      <w:pPr>
        <w:spacing w:line="400" w:lineRule="exact"/>
        <w:ind w:firstLine="480" w:firstLineChars="200"/>
        <w:rPr>
          <w:rFonts w:ascii="宋体"/>
          <w:color w:val="000000"/>
          <w:kern w:val="0"/>
          <w:sz w:val="24"/>
        </w:rPr>
      </w:pPr>
      <w:r>
        <w:rPr>
          <w:rFonts w:ascii="宋体" w:hAnsi="宋体"/>
          <w:color w:val="000000"/>
          <w:kern w:val="0"/>
          <w:sz w:val="24"/>
        </w:rPr>
        <w:t>3</w:t>
      </w:r>
      <w:r>
        <w:rPr>
          <w:rFonts w:ascii="宋体"/>
          <w:color w:val="000000"/>
          <w:kern w:val="0"/>
          <w:sz w:val="24"/>
        </w:rPr>
        <w:t>.</w:t>
      </w:r>
      <w:r>
        <w:rPr>
          <w:rFonts w:hint="eastAsia" w:ascii="宋体" w:hAnsi="宋体"/>
          <w:color w:val="000000"/>
          <w:kern w:val="0"/>
          <w:sz w:val="24"/>
        </w:rPr>
        <w:t>国家级</w:t>
      </w:r>
      <w:r>
        <w:rPr>
          <w:rFonts w:ascii="宋体" w:hAnsi="宋体"/>
          <w:color w:val="000000"/>
          <w:kern w:val="0"/>
          <w:sz w:val="24"/>
        </w:rPr>
        <w:t>C</w:t>
      </w:r>
      <w:r>
        <w:rPr>
          <w:rFonts w:hint="eastAsia" w:ascii="宋体" w:hAnsi="宋体"/>
          <w:color w:val="000000"/>
          <w:kern w:val="0"/>
          <w:sz w:val="24"/>
        </w:rPr>
        <w:t>类学科竞赛：指有影响的大企业组织的全国性学科竞赛；</w:t>
      </w:r>
    </w:p>
    <w:p w14:paraId="468E2563">
      <w:pPr>
        <w:spacing w:line="400" w:lineRule="exact"/>
        <w:ind w:firstLine="480" w:firstLineChars="200"/>
        <w:rPr>
          <w:rFonts w:ascii="宋体"/>
          <w:color w:val="000000"/>
          <w:kern w:val="0"/>
          <w:sz w:val="24"/>
        </w:rPr>
      </w:pPr>
      <w:r>
        <w:rPr>
          <w:rFonts w:ascii="宋体" w:hAnsi="宋体"/>
          <w:color w:val="000000"/>
          <w:sz w:val="24"/>
        </w:rPr>
        <w:t>4</w:t>
      </w:r>
      <w:r>
        <w:rPr>
          <w:rFonts w:ascii="宋体"/>
          <w:color w:val="000000"/>
          <w:sz w:val="24"/>
        </w:rPr>
        <w:t>.</w:t>
      </w:r>
      <w:r>
        <w:rPr>
          <w:rFonts w:hint="eastAsia" w:ascii="宋体" w:hAnsi="宋体"/>
          <w:color w:val="000000"/>
          <w:kern w:val="0"/>
          <w:sz w:val="24"/>
        </w:rPr>
        <w:t>省部级</w:t>
      </w:r>
      <w:r>
        <w:rPr>
          <w:rFonts w:ascii="宋体" w:hAnsi="宋体"/>
          <w:color w:val="000000"/>
          <w:kern w:val="0"/>
          <w:sz w:val="24"/>
        </w:rPr>
        <w:t>A</w:t>
      </w:r>
      <w:r>
        <w:rPr>
          <w:rFonts w:hint="eastAsia" w:ascii="宋体" w:hAnsi="宋体"/>
          <w:color w:val="000000"/>
          <w:kern w:val="0"/>
          <w:sz w:val="24"/>
        </w:rPr>
        <w:t>类学科竞赛：指北京市政府或其他省部级政府部门组织的，或者由北京市教委发文确认的北京市级或省部级学科竞赛；</w:t>
      </w:r>
    </w:p>
    <w:p w14:paraId="563D1BC8">
      <w:pPr>
        <w:spacing w:line="400" w:lineRule="exact"/>
        <w:ind w:firstLine="480" w:firstLineChars="200"/>
        <w:rPr>
          <w:rFonts w:ascii="宋体"/>
          <w:color w:val="000000"/>
          <w:kern w:val="0"/>
          <w:sz w:val="24"/>
        </w:rPr>
      </w:pPr>
      <w:r>
        <w:rPr>
          <w:rFonts w:ascii="宋体" w:hAnsi="宋体"/>
          <w:color w:val="000000"/>
          <w:sz w:val="24"/>
        </w:rPr>
        <w:t>5</w:t>
      </w:r>
      <w:r>
        <w:rPr>
          <w:rFonts w:ascii="宋体"/>
          <w:color w:val="000000"/>
          <w:sz w:val="24"/>
        </w:rPr>
        <w:t>.</w:t>
      </w:r>
      <w:r>
        <w:rPr>
          <w:rFonts w:hint="eastAsia" w:ascii="宋体" w:hAnsi="宋体"/>
          <w:color w:val="000000"/>
          <w:kern w:val="0"/>
          <w:sz w:val="24"/>
        </w:rPr>
        <w:t>省部级</w:t>
      </w:r>
      <w:r>
        <w:rPr>
          <w:rFonts w:ascii="宋体" w:hAnsi="宋体"/>
          <w:color w:val="000000"/>
          <w:kern w:val="0"/>
          <w:sz w:val="24"/>
        </w:rPr>
        <w:t>B</w:t>
      </w:r>
      <w:r>
        <w:rPr>
          <w:rFonts w:hint="eastAsia" w:ascii="宋体" w:hAnsi="宋体"/>
          <w:color w:val="000000"/>
          <w:kern w:val="0"/>
          <w:sz w:val="24"/>
        </w:rPr>
        <w:t>类学科竞赛：指北京市级或省部级学术团体、行业协会或其他社会团体组织的北京市级或省部级学科竞赛；</w:t>
      </w:r>
    </w:p>
    <w:p w14:paraId="015FB92D">
      <w:pPr>
        <w:spacing w:line="400" w:lineRule="exact"/>
        <w:ind w:firstLine="480" w:firstLineChars="200"/>
        <w:rPr>
          <w:rFonts w:ascii="宋体"/>
          <w:color w:val="000000"/>
          <w:kern w:val="0"/>
          <w:sz w:val="24"/>
        </w:rPr>
      </w:pPr>
      <w:r>
        <w:rPr>
          <w:rFonts w:ascii="宋体" w:hAnsi="宋体"/>
          <w:color w:val="000000"/>
          <w:kern w:val="0"/>
          <w:sz w:val="24"/>
        </w:rPr>
        <w:t>6</w:t>
      </w:r>
      <w:r>
        <w:rPr>
          <w:rFonts w:ascii="宋体"/>
          <w:color w:val="000000"/>
          <w:kern w:val="0"/>
          <w:sz w:val="24"/>
        </w:rPr>
        <w:t>.</w:t>
      </w:r>
      <w:r>
        <w:rPr>
          <w:rFonts w:hint="eastAsia" w:ascii="宋体" w:hAnsi="宋体"/>
          <w:color w:val="000000"/>
          <w:kern w:val="0"/>
          <w:sz w:val="24"/>
        </w:rPr>
        <w:t>省部级</w:t>
      </w:r>
      <w:r>
        <w:rPr>
          <w:rFonts w:ascii="宋体" w:hAnsi="宋体"/>
          <w:color w:val="000000"/>
          <w:kern w:val="0"/>
          <w:sz w:val="24"/>
        </w:rPr>
        <w:t>C</w:t>
      </w:r>
      <w:r>
        <w:rPr>
          <w:rFonts w:hint="eastAsia" w:ascii="宋体" w:hAnsi="宋体"/>
          <w:color w:val="000000"/>
          <w:kern w:val="0"/>
          <w:sz w:val="24"/>
        </w:rPr>
        <w:t>类学科竞赛</w:t>
      </w:r>
      <w:r>
        <w:rPr>
          <w:rFonts w:ascii="宋体" w:hAnsi="宋体"/>
          <w:color w:val="000000"/>
          <w:kern w:val="0"/>
          <w:sz w:val="24"/>
        </w:rPr>
        <w:t xml:space="preserve">: </w:t>
      </w:r>
      <w:r>
        <w:rPr>
          <w:rFonts w:hint="eastAsia" w:ascii="宋体" w:hAnsi="宋体"/>
          <w:color w:val="000000"/>
          <w:kern w:val="0"/>
          <w:sz w:val="24"/>
        </w:rPr>
        <w:t>指有影响的大企业组织的北京市级或省部级学科竞赛；</w:t>
      </w:r>
    </w:p>
    <w:p w14:paraId="504FADF1">
      <w:pPr>
        <w:spacing w:line="400" w:lineRule="exact"/>
        <w:ind w:firstLine="480" w:firstLineChars="200"/>
        <w:rPr>
          <w:rFonts w:ascii="宋体"/>
          <w:color w:val="000000"/>
          <w:kern w:val="0"/>
          <w:sz w:val="24"/>
        </w:rPr>
      </w:pPr>
      <w:r>
        <w:rPr>
          <w:rFonts w:ascii="宋体" w:hAnsi="宋体"/>
          <w:color w:val="000000"/>
          <w:kern w:val="0"/>
          <w:sz w:val="24"/>
        </w:rPr>
        <w:t>7</w:t>
      </w:r>
      <w:r>
        <w:rPr>
          <w:rFonts w:ascii="宋体"/>
          <w:color w:val="000000"/>
          <w:kern w:val="0"/>
          <w:sz w:val="24"/>
        </w:rPr>
        <w:t>.</w:t>
      </w:r>
      <w:r>
        <w:rPr>
          <w:rFonts w:hint="eastAsia" w:ascii="宋体" w:hAnsi="宋体"/>
          <w:color w:val="000000"/>
          <w:kern w:val="0"/>
          <w:sz w:val="24"/>
        </w:rPr>
        <w:t>校级学科竞赛</w:t>
      </w:r>
      <w:r>
        <w:rPr>
          <w:rFonts w:ascii="宋体" w:hAnsi="宋体"/>
          <w:color w:val="000000"/>
          <w:kern w:val="0"/>
          <w:sz w:val="24"/>
        </w:rPr>
        <w:t xml:space="preserve">: </w:t>
      </w:r>
      <w:r>
        <w:rPr>
          <w:rFonts w:hint="eastAsia" w:ascii="宋体" w:hAnsi="宋体"/>
          <w:color w:val="000000"/>
          <w:kern w:val="0"/>
          <w:sz w:val="24"/>
        </w:rPr>
        <w:t>指由</w:t>
      </w:r>
      <w:r>
        <w:rPr>
          <w:rFonts w:hint="eastAsia" w:ascii="宋体" w:hAnsi="宋体"/>
          <w:color w:val="000000"/>
          <w:sz w:val="24"/>
        </w:rPr>
        <w:t>教务处、团委</w:t>
      </w:r>
      <w:r>
        <w:rPr>
          <w:rFonts w:hint="eastAsia" w:ascii="宋体" w:hAnsi="宋体"/>
          <w:color w:val="000000"/>
          <w:kern w:val="0"/>
          <w:sz w:val="24"/>
        </w:rPr>
        <w:t>发文确认并</w:t>
      </w:r>
      <w:r>
        <w:rPr>
          <w:rFonts w:hint="eastAsia" w:ascii="宋体" w:hAnsi="宋体"/>
          <w:color w:val="000000"/>
          <w:sz w:val="24"/>
        </w:rPr>
        <w:t>组织评审</w:t>
      </w:r>
      <w:r>
        <w:rPr>
          <w:rFonts w:hint="eastAsia" w:ascii="宋体" w:hAnsi="宋体"/>
          <w:color w:val="000000"/>
          <w:kern w:val="0"/>
          <w:sz w:val="24"/>
        </w:rPr>
        <w:t>的全校性</w:t>
      </w:r>
      <w:r>
        <w:rPr>
          <w:rFonts w:hint="eastAsia" w:ascii="宋体" w:hAnsi="宋体"/>
          <w:color w:val="000000"/>
          <w:sz w:val="24"/>
        </w:rPr>
        <w:t>学科竞赛；</w:t>
      </w:r>
    </w:p>
    <w:p w14:paraId="1BD0D20B">
      <w:pPr>
        <w:spacing w:line="400" w:lineRule="exact"/>
        <w:ind w:firstLine="480" w:firstLineChars="200"/>
        <w:rPr>
          <w:rFonts w:ascii="宋体"/>
          <w:color w:val="000000"/>
          <w:kern w:val="0"/>
          <w:sz w:val="24"/>
        </w:rPr>
      </w:pPr>
      <w:r>
        <w:rPr>
          <w:rFonts w:ascii="宋体" w:hAnsi="宋体"/>
          <w:color w:val="000000"/>
          <w:kern w:val="0"/>
          <w:sz w:val="24"/>
        </w:rPr>
        <w:t>8</w:t>
      </w:r>
      <w:r>
        <w:rPr>
          <w:rFonts w:ascii="宋体"/>
          <w:color w:val="000000"/>
          <w:kern w:val="0"/>
          <w:sz w:val="24"/>
        </w:rPr>
        <w:t>.</w:t>
      </w:r>
      <w:r>
        <w:rPr>
          <w:rFonts w:hint="eastAsia" w:ascii="宋体" w:hAnsi="宋体"/>
          <w:color w:val="000000"/>
          <w:kern w:val="0"/>
          <w:sz w:val="24"/>
        </w:rPr>
        <w:t>国际级学科竞赛的名次比照国家级A类执行；</w:t>
      </w:r>
    </w:p>
    <w:p w14:paraId="3516A69F">
      <w:pPr>
        <w:spacing w:line="400" w:lineRule="exact"/>
        <w:ind w:firstLine="480" w:firstLineChars="200"/>
        <w:rPr>
          <w:rFonts w:ascii="宋体"/>
          <w:color w:val="000000"/>
          <w:kern w:val="0"/>
          <w:sz w:val="24"/>
        </w:rPr>
      </w:pPr>
      <w:r>
        <w:rPr>
          <w:rFonts w:ascii="宋体" w:hAnsi="宋体"/>
          <w:color w:val="000000"/>
          <w:kern w:val="0"/>
          <w:sz w:val="24"/>
        </w:rPr>
        <w:t>9</w:t>
      </w:r>
      <w:r>
        <w:rPr>
          <w:rFonts w:ascii="宋体"/>
          <w:color w:val="000000"/>
          <w:kern w:val="0"/>
          <w:sz w:val="24"/>
        </w:rPr>
        <w:t>.</w:t>
      </w:r>
      <w:r>
        <w:rPr>
          <w:rFonts w:hint="eastAsia" w:ascii="宋体" w:hAnsi="宋体"/>
          <w:color w:val="000000"/>
          <w:kern w:val="0"/>
          <w:sz w:val="24"/>
        </w:rPr>
        <w:t>其余名次指学科竞赛所设正式获奖名次；</w:t>
      </w:r>
    </w:p>
    <w:p w14:paraId="4102E533">
      <w:pPr>
        <w:spacing w:line="400" w:lineRule="exact"/>
        <w:ind w:firstLine="480" w:firstLineChars="200"/>
        <w:rPr>
          <w:rFonts w:ascii="宋体" w:hAnsi="宋体"/>
          <w:color w:val="000000"/>
          <w:kern w:val="0"/>
          <w:sz w:val="24"/>
        </w:rPr>
      </w:pPr>
      <w:r>
        <w:rPr>
          <w:rFonts w:ascii="宋体" w:hAnsi="宋体"/>
          <w:color w:val="000000"/>
          <w:kern w:val="0"/>
          <w:sz w:val="24"/>
        </w:rPr>
        <w:t>10</w:t>
      </w:r>
      <w:r>
        <w:rPr>
          <w:rFonts w:ascii="宋体"/>
          <w:color w:val="000000"/>
          <w:kern w:val="0"/>
          <w:sz w:val="24"/>
        </w:rPr>
        <w:t>.</w:t>
      </w:r>
      <w:r>
        <w:rPr>
          <w:rFonts w:hint="eastAsia" w:ascii="宋体" w:hAnsi="宋体"/>
          <w:color w:val="000000"/>
          <w:kern w:val="0"/>
          <w:sz w:val="24"/>
        </w:rPr>
        <w:t>各类竞赛具体级别由教务处、学生工作部（处）负责认定。</w:t>
      </w:r>
    </w:p>
    <w:p w14:paraId="271F9B4A">
      <w:pPr>
        <w:spacing w:line="400" w:lineRule="exact"/>
        <w:ind w:firstLine="480" w:firstLineChars="200"/>
        <w:rPr>
          <w:rFonts w:ascii="宋体"/>
          <w:color w:val="000000"/>
          <w:sz w:val="24"/>
        </w:rPr>
      </w:pPr>
    </w:p>
    <w:p w14:paraId="02951D7C">
      <w:pPr>
        <w:autoSpaceDE w:val="0"/>
        <w:autoSpaceDN w:val="0"/>
        <w:adjustRightInd w:val="0"/>
        <w:spacing w:line="440" w:lineRule="exact"/>
        <w:ind w:firstLine="482" w:firstLineChars="200"/>
        <w:textAlignment w:val="center"/>
        <w:rPr>
          <w:rFonts w:ascii="宋体" w:cs="方正兰亭刊宋_GBK"/>
          <w:color w:val="000000"/>
          <w:kern w:val="0"/>
          <w:sz w:val="24"/>
          <w:lang w:val="zh-CN"/>
        </w:rPr>
      </w:pPr>
      <w:r>
        <w:rPr>
          <w:rFonts w:hint="eastAsia" w:ascii="宋体" w:hAnsi="宋体"/>
          <w:b/>
          <w:color w:val="000000"/>
          <w:sz w:val="24"/>
        </w:rPr>
        <w:t>附件</w:t>
      </w:r>
      <w:r>
        <w:rPr>
          <w:rFonts w:ascii="宋体" w:hAnsi="宋体"/>
          <w:b/>
          <w:color w:val="000000"/>
          <w:sz w:val="24"/>
        </w:rPr>
        <w:t>4-4</w:t>
      </w:r>
      <w:r>
        <w:rPr>
          <w:rFonts w:hint="eastAsia" w:ascii="宋体" w:hAnsi="宋体"/>
          <w:b/>
          <w:color w:val="000000"/>
          <w:sz w:val="24"/>
        </w:rPr>
        <w:t>　体育艺术类比赛（展演）获奖分值表</w:t>
      </w:r>
    </w:p>
    <w:tbl>
      <w:tblPr>
        <w:tblStyle w:val="5"/>
        <w:tblW w:w="9039" w:type="dxa"/>
        <w:tblInd w:w="0" w:type="dxa"/>
        <w:tblLayout w:type="fixed"/>
        <w:tblCellMar>
          <w:top w:w="0" w:type="dxa"/>
          <w:left w:w="108" w:type="dxa"/>
          <w:bottom w:w="0" w:type="dxa"/>
          <w:right w:w="108" w:type="dxa"/>
        </w:tblCellMar>
      </w:tblPr>
      <w:tblGrid>
        <w:gridCol w:w="803"/>
        <w:gridCol w:w="1148"/>
        <w:gridCol w:w="1418"/>
        <w:gridCol w:w="1701"/>
        <w:gridCol w:w="2126"/>
        <w:gridCol w:w="1843"/>
      </w:tblGrid>
      <w:tr w14:paraId="24F55B77">
        <w:tblPrEx>
          <w:tblCellMar>
            <w:top w:w="0" w:type="dxa"/>
            <w:left w:w="108" w:type="dxa"/>
            <w:bottom w:w="0" w:type="dxa"/>
            <w:right w:w="108" w:type="dxa"/>
          </w:tblCellMar>
        </w:tblPrEx>
        <w:trPr>
          <w:trHeight w:val="318" w:hRule="atLeast"/>
        </w:trPr>
        <w:tc>
          <w:tcPr>
            <w:tcW w:w="803" w:type="dxa"/>
            <w:vMerge w:val="restart"/>
            <w:tcBorders>
              <w:top w:val="single" w:color="auto" w:sz="4" w:space="0"/>
              <w:left w:val="single" w:color="auto" w:sz="4" w:space="0"/>
              <w:bottom w:val="single" w:color="auto" w:sz="4" w:space="0"/>
              <w:right w:val="single" w:color="auto" w:sz="4" w:space="0"/>
            </w:tcBorders>
            <w:vAlign w:val="center"/>
          </w:tcPr>
          <w:p w14:paraId="2D98C8FB">
            <w:pPr>
              <w:widowControl/>
              <w:spacing w:line="360" w:lineRule="exact"/>
              <w:ind w:leftChars="-67" w:hanging="140" w:hangingChars="67"/>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级别</w:t>
            </w:r>
          </w:p>
        </w:tc>
        <w:tc>
          <w:tcPr>
            <w:tcW w:w="1148" w:type="dxa"/>
            <w:vMerge w:val="restart"/>
            <w:tcBorders>
              <w:top w:val="single" w:color="auto" w:sz="4" w:space="0"/>
              <w:left w:val="single" w:color="auto" w:sz="4" w:space="0"/>
              <w:right w:val="single" w:color="auto" w:sz="4" w:space="0"/>
            </w:tcBorders>
            <w:vAlign w:val="center"/>
          </w:tcPr>
          <w:p w14:paraId="59632219">
            <w:pPr>
              <w:widowControl/>
              <w:spacing w:line="360" w:lineRule="exact"/>
              <w:ind w:left="-2" w:leftChars="-45" w:hanging="92" w:hangingChars="44"/>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分值</w:t>
            </w:r>
          </w:p>
        </w:tc>
        <w:tc>
          <w:tcPr>
            <w:tcW w:w="3119" w:type="dxa"/>
            <w:gridSpan w:val="2"/>
            <w:vMerge w:val="restart"/>
            <w:tcBorders>
              <w:top w:val="single" w:color="auto" w:sz="4" w:space="0"/>
              <w:left w:val="single" w:color="auto" w:sz="4" w:space="0"/>
              <w:right w:val="single" w:color="auto" w:sz="4" w:space="0"/>
            </w:tcBorders>
            <w:vAlign w:val="center"/>
          </w:tcPr>
          <w:p w14:paraId="4B1FEC8D">
            <w:pPr>
              <w:spacing w:line="360" w:lineRule="exact"/>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文艺体育竞赛</w:t>
            </w:r>
          </w:p>
        </w:tc>
        <w:tc>
          <w:tcPr>
            <w:tcW w:w="3969" w:type="dxa"/>
            <w:gridSpan w:val="2"/>
            <w:tcBorders>
              <w:top w:val="single" w:color="auto" w:sz="4" w:space="0"/>
              <w:left w:val="single" w:color="auto" w:sz="4" w:space="0"/>
              <w:bottom w:val="single" w:color="auto" w:sz="4" w:space="0"/>
              <w:right w:val="single" w:color="auto" w:sz="4" w:space="0"/>
            </w:tcBorders>
            <w:vAlign w:val="center"/>
          </w:tcPr>
          <w:p w14:paraId="22C2C467">
            <w:pPr>
              <w:widowControl/>
              <w:spacing w:line="360" w:lineRule="exact"/>
              <w:ind w:firstLine="420" w:firstLineChars="200"/>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范围</w:t>
            </w:r>
          </w:p>
        </w:tc>
      </w:tr>
      <w:tr w14:paraId="19E5FE70">
        <w:tblPrEx>
          <w:tblCellMar>
            <w:top w:w="0" w:type="dxa"/>
            <w:left w:w="108" w:type="dxa"/>
            <w:bottom w:w="0" w:type="dxa"/>
            <w:right w:w="108" w:type="dxa"/>
          </w:tblCellMar>
        </w:tblPrEx>
        <w:trPr>
          <w:trHeight w:val="294" w:hRule="atLeast"/>
        </w:trPr>
        <w:tc>
          <w:tcPr>
            <w:tcW w:w="803" w:type="dxa"/>
            <w:vMerge w:val="continue"/>
            <w:tcBorders>
              <w:top w:val="single" w:color="auto" w:sz="4" w:space="0"/>
              <w:left w:val="single" w:color="auto" w:sz="4" w:space="0"/>
              <w:bottom w:val="single" w:color="auto" w:sz="4" w:space="0"/>
              <w:right w:val="single" w:color="auto" w:sz="4" w:space="0"/>
            </w:tcBorders>
            <w:vAlign w:val="center"/>
          </w:tcPr>
          <w:p w14:paraId="73C2B8F9">
            <w:pPr>
              <w:widowControl/>
              <w:spacing w:line="360" w:lineRule="exact"/>
              <w:ind w:leftChars="-67" w:hanging="140" w:hangingChars="67"/>
              <w:jc w:val="center"/>
              <w:rPr>
                <w:rFonts w:ascii="微软雅黑" w:hAnsi="微软雅黑" w:eastAsia="微软雅黑" w:cs="宋体"/>
                <w:color w:val="000000"/>
                <w:kern w:val="0"/>
                <w:szCs w:val="21"/>
              </w:rPr>
            </w:pPr>
          </w:p>
        </w:tc>
        <w:tc>
          <w:tcPr>
            <w:tcW w:w="1148" w:type="dxa"/>
            <w:vMerge w:val="continue"/>
            <w:tcBorders>
              <w:left w:val="single" w:color="auto" w:sz="4" w:space="0"/>
              <w:bottom w:val="single" w:color="auto" w:sz="4" w:space="0"/>
              <w:right w:val="single" w:color="auto" w:sz="4" w:space="0"/>
            </w:tcBorders>
            <w:vAlign w:val="center"/>
          </w:tcPr>
          <w:p w14:paraId="103F1302">
            <w:pPr>
              <w:widowControl/>
              <w:spacing w:line="360" w:lineRule="exact"/>
              <w:ind w:left="-2" w:leftChars="-45" w:hanging="92" w:hangingChars="44"/>
              <w:jc w:val="center"/>
              <w:rPr>
                <w:rFonts w:ascii="微软雅黑" w:hAnsi="微软雅黑" w:eastAsia="微软雅黑" w:cs="宋体"/>
                <w:color w:val="000000"/>
                <w:kern w:val="0"/>
                <w:szCs w:val="21"/>
              </w:rPr>
            </w:pPr>
          </w:p>
        </w:tc>
        <w:tc>
          <w:tcPr>
            <w:tcW w:w="3119" w:type="dxa"/>
            <w:gridSpan w:val="2"/>
            <w:vMerge w:val="continue"/>
            <w:tcBorders>
              <w:left w:val="single" w:color="auto" w:sz="4" w:space="0"/>
              <w:bottom w:val="single" w:color="auto" w:sz="4" w:space="0"/>
              <w:right w:val="single" w:color="auto" w:sz="4" w:space="0"/>
            </w:tcBorders>
            <w:vAlign w:val="center"/>
          </w:tcPr>
          <w:p w14:paraId="5EC8F297">
            <w:pPr>
              <w:widowControl/>
              <w:spacing w:line="360" w:lineRule="exact"/>
              <w:ind w:firstLine="420" w:firstLineChars="200"/>
              <w:jc w:val="center"/>
              <w:rPr>
                <w:rFonts w:ascii="微软雅黑" w:hAnsi="微软雅黑" w:eastAsia="微软雅黑" w:cs="宋体"/>
                <w:color w:val="000000"/>
                <w:kern w:val="0"/>
                <w:szCs w:val="21"/>
              </w:rPr>
            </w:pPr>
          </w:p>
        </w:tc>
        <w:tc>
          <w:tcPr>
            <w:tcW w:w="2126" w:type="dxa"/>
            <w:tcBorders>
              <w:top w:val="nil"/>
              <w:left w:val="single" w:color="auto" w:sz="4" w:space="0"/>
              <w:bottom w:val="single" w:color="auto" w:sz="4" w:space="0"/>
              <w:right w:val="single" w:color="auto" w:sz="4" w:space="0"/>
            </w:tcBorders>
            <w:vAlign w:val="center"/>
          </w:tcPr>
          <w:p w14:paraId="5E0F73E7">
            <w:pPr>
              <w:widowControl/>
              <w:spacing w:line="360" w:lineRule="exact"/>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体育</w:t>
            </w:r>
          </w:p>
        </w:tc>
        <w:tc>
          <w:tcPr>
            <w:tcW w:w="1843" w:type="dxa"/>
            <w:tcBorders>
              <w:top w:val="nil"/>
              <w:left w:val="single" w:color="auto" w:sz="4" w:space="0"/>
              <w:bottom w:val="single" w:color="auto" w:sz="4" w:space="0"/>
              <w:right w:val="single" w:color="auto" w:sz="4" w:space="0"/>
            </w:tcBorders>
            <w:vAlign w:val="center"/>
          </w:tcPr>
          <w:p w14:paraId="11DE5816">
            <w:pPr>
              <w:widowControl/>
              <w:spacing w:line="360" w:lineRule="exact"/>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艺术</w:t>
            </w:r>
          </w:p>
        </w:tc>
      </w:tr>
      <w:tr w14:paraId="2D29A44D">
        <w:tblPrEx>
          <w:tblCellMar>
            <w:top w:w="0" w:type="dxa"/>
            <w:left w:w="108" w:type="dxa"/>
            <w:bottom w:w="0" w:type="dxa"/>
            <w:right w:w="108" w:type="dxa"/>
          </w:tblCellMar>
        </w:tblPrEx>
        <w:trPr>
          <w:trHeight w:val="312" w:hRule="atLeast"/>
        </w:trPr>
        <w:tc>
          <w:tcPr>
            <w:tcW w:w="803" w:type="dxa"/>
            <w:vMerge w:val="restart"/>
            <w:tcBorders>
              <w:top w:val="nil"/>
              <w:left w:val="single" w:color="auto" w:sz="4" w:space="0"/>
              <w:right w:val="single" w:color="auto" w:sz="4" w:space="0"/>
            </w:tcBorders>
            <w:textDirection w:val="tbRlV"/>
            <w:vAlign w:val="center"/>
          </w:tcPr>
          <w:p w14:paraId="275EDC3D">
            <w:pPr>
              <w:widowControl/>
              <w:spacing w:line="360" w:lineRule="exact"/>
              <w:ind w:leftChars="-67" w:hanging="140" w:hangingChars="67"/>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国</w:t>
            </w:r>
            <w:r>
              <w:rPr>
                <w:rFonts w:ascii="微软雅黑" w:hAnsi="微软雅黑" w:eastAsia="微软雅黑"/>
                <w:color w:val="000000"/>
                <w:kern w:val="0"/>
                <w:szCs w:val="21"/>
              </w:rPr>
              <w:t xml:space="preserve">  </w:t>
            </w:r>
            <w:r>
              <w:rPr>
                <w:rFonts w:hint="eastAsia" w:ascii="微软雅黑" w:hAnsi="微软雅黑" w:eastAsia="微软雅黑" w:cs="宋体"/>
                <w:color w:val="000000"/>
                <w:kern w:val="0"/>
                <w:szCs w:val="21"/>
              </w:rPr>
              <w:t>家  级</w:t>
            </w:r>
          </w:p>
        </w:tc>
        <w:tc>
          <w:tcPr>
            <w:tcW w:w="1148" w:type="dxa"/>
            <w:tcBorders>
              <w:top w:val="nil"/>
              <w:left w:val="nil"/>
              <w:bottom w:val="single" w:color="auto" w:sz="4" w:space="0"/>
              <w:right w:val="single" w:color="auto" w:sz="4" w:space="0"/>
            </w:tcBorders>
            <w:vAlign w:val="center"/>
          </w:tcPr>
          <w:p w14:paraId="7D33E9EC">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100</w:t>
            </w:r>
          </w:p>
        </w:tc>
        <w:tc>
          <w:tcPr>
            <w:tcW w:w="1418" w:type="dxa"/>
            <w:tcBorders>
              <w:top w:val="nil"/>
              <w:left w:val="nil"/>
              <w:bottom w:val="single" w:color="auto" w:sz="4" w:space="0"/>
              <w:right w:val="single" w:color="auto" w:sz="4" w:space="0"/>
            </w:tcBorders>
            <w:vAlign w:val="center"/>
          </w:tcPr>
          <w:p w14:paraId="4BA1F3CD">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第</w:t>
            </w:r>
            <w:r>
              <w:rPr>
                <w:rFonts w:ascii="宋体" w:hAnsi="宋体"/>
                <w:color w:val="000000"/>
                <w:kern w:val="0"/>
                <w:szCs w:val="21"/>
              </w:rPr>
              <w:t>1</w:t>
            </w:r>
            <w:r>
              <w:rPr>
                <w:rFonts w:hint="eastAsia" w:ascii="宋体" w:hAnsi="宋体" w:cs="宋体"/>
                <w:color w:val="000000"/>
                <w:kern w:val="0"/>
                <w:szCs w:val="21"/>
              </w:rPr>
              <w:t>名</w:t>
            </w:r>
          </w:p>
        </w:tc>
        <w:tc>
          <w:tcPr>
            <w:tcW w:w="1701" w:type="dxa"/>
            <w:tcBorders>
              <w:top w:val="single" w:color="auto" w:sz="4" w:space="0"/>
              <w:left w:val="single" w:color="auto" w:sz="4" w:space="0"/>
              <w:bottom w:val="single" w:color="auto" w:sz="4" w:space="0"/>
              <w:right w:val="single" w:color="auto" w:sz="4" w:space="0"/>
            </w:tcBorders>
            <w:vAlign w:val="center"/>
          </w:tcPr>
          <w:p w14:paraId="1F12DD0F">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一等奖或金奖</w:t>
            </w:r>
          </w:p>
        </w:tc>
        <w:tc>
          <w:tcPr>
            <w:tcW w:w="2126" w:type="dxa"/>
            <w:vMerge w:val="restart"/>
            <w:tcBorders>
              <w:top w:val="single" w:color="auto" w:sz="4" w:space="0"/>
              <w:left w:val="single" w:color="auto" w:sz="4" w:space="0"/>
              <w:right w:val="single" w:color="auto" w:sz="4" w:space="0"/>
            </w:tcBorders>
            <w:vAlign w:val="center"/>
          </w:tcPr>
          <w:p w14:paraId="31B75D45">
            <w:pPr>
              <w:widowControl/>
              <w:spacing w:line="360" w:lineRule="exact"/>
              <w:ind w:left="-2" w:leftChars="-52" w:hanging="107" w:hangingChars="51"/>
              <w:jc w:val="left"/>
              <w:rPr>
                <w:rFonts w:ascii="宋体" w:cs="宋体"/>
                <w:color w:val="000000"/>
                <w:kern w:val="0"/>
                <w:szCs w:val="21"/>
              </w:rPr>
            </w:pPr>
            <w:r>
              <w:rPr>
                <w:rFonts w:ascii="宋体" w:hAnsi="宋体"/>
                <w:color w:val="000000"/>
                <w:kern w:val="0"/>
                <w:szCs w:val="21"/>
              </w:rPr>
              <w:t xml:space="preserve"> </w:t>
            </w:r>
            <w:r>
              <w:rPr>
                <w:rFonts w:hint="eastAsia" w:ascii="宋体" w:hAnsi="宋体"/>
                <w:color w:val="000000"/>
                <w:kern w:val="0"/>
                <w:szCs w:val="21"/>
              </w:rPr>
              <w:t>教育部、国家体育总局、全国大学生体育协会及分会承认或组织的比赛项目，</w:t>
            </w:r>
            <w:r>
              <w:rPr>
                <w:rFonts w:hint="eastAsia" w:ascii="宋体" w:hAnsi="宋体" w:cs="宋体"/>
                <w:color w:val="000000"/>
                <w:kern w:val="0"/>
                <w:szCs w:val="21"/>
              </w:rPr>
              <w:t>北京市教委和北京市大学生体育协会承认或组织的国家级和省部级比赛项目。</w:t>
            </w:r>
            <w:r>
              <w:rPr>
                <w:rFonts w:hint="eastAsia" w:ascii="宋体" w:hAnsi="宋体"/>
                <w:color w:val="000000"/>
                <w:kern w:val="0"/>
                <w:szCs w:val="21"/>
              </w:rPr>
              <w:t>须经学校体育与艺术教学部认定。</w:t>
            </w:r>
          </w:p>
        </w:tc>
        <w:tc>
          <w:tcPr>
            <w:tcW w:w="1843" w:type="dxa"/>
            <w:vMerge w:val="restart"/>
            <w:tcBorders>
              <w:top w:val="single" w:color="auto" w:sz="4" w:space="0"/>
              <w:left w:val="nil"/>
              <w:right w:val="single" w:color="auto" w:sz="4" w:space="0"/>
            </w:tcBorders>
            <w:vAlign w:val="center"/>
          </w:tcPr>
          <w:p w14:paraId="6281EB38">
            <w:pPr>
              <w:widowControl/>
              <w:spacing w:line="360" w:lineRule="exact"/>
              <w:ind w:left="-2" w:leftChars="-52" w:hanging="107" w:hangingChars="51"/>
              <w:jc w:val="left"/>
              <w:rPr>
                <w:rFonts w:ascii="宋体" w:cs="宋体"/>
                <w:color w:val="000000"/>
                <w:kern w:val="0"/>
                <w:szCs w:val="21"/>
              </w:rPr>
            </w:pPr>
            <w:r>
              <w:rPr>
                <w:rFonts w:ascii="宋体" w:hAnsi="宋体"/>
                <w:color w:val="000000"/>
                <w:kern w:val="0"/>
                <w:szCs w:val="21"/>
              </w:rPr>
              <w:t xml:space="preserve"> </w:t>
            </w:r>
            <w:r>
              <w:rPr>
                <w:rFonts w:hint="eastAsia" w:ascii="宋体" w:hAnsi="宋体"/>
                <w:color w:val="000000"/>
                <w:kern w:val="0"/>
                <w:szCs w:val="21"/>
              </w:rPr>
              <w:t>教育部、中国文联、中国舞蹈家协会、北京市教委及北京市政府相关部门承认或组织的比赛或展演项目。须经学校体育与艺术教学部认定。</w:t>
            </w:r>
          </w:p>
        </w:tc>
      </w:tr>
      <w:tr w14:paraId="5F2CBEF4">
        <w:tblPrEx>
          <w:tblCellMar>
            <w:top w:w="0" w:type="dxa"/>
            <w:left w:w="108" w:type="dxa"/>
            <w:bottom w:w="0" w:type="dxa"/>
            <w:right w:w="108" w:type="dxa"/>
          </w:tblCellMar>
        </w:tblPrEx>
        <w:trPr>
          <w:trHeight w:val="289" w:hRule="atLeast"/>
        </w:trPr>
        <w:tc>
          <w:tcPr>
            <w:tcW w:w="803" w:type="dxa"/>
            <w:vMerge w:val="continue"/>
            <w:tcBorders>
              <w:left w:val="single" w:color="auto" w:sz="4" w:space="0"/>
              <w:right w:val="single" w:color="auto" w:sz="4" w:space="0"/>
            </w:tcBorders>
            <w:vAlign w:val="center"/>
          </w:tcPr>
          <w:p w14:paraId="3190F976">
            <w:pPr>
              <w:widowControl/>
              <w:spacing w:line="360" w:lineRule="exact"/>
              <w:ind w:leftChars="-67" w:hanging="140" w:hangingChars="67"/>
              <w:jc w:val="left"/>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21BEF564">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90</w:t>
            </w:r>
          </w:p>
        </w:tc>
        <w:tc>
          <w:tcPr>
            <w:tcW w:w="1418" w:type="dxa"/>
            <w:tcBorders>
              <w:top w:val="nil"/>
              <w:left w:val="nil"/>
              <w:bottom w:val="single" w:color="auto" w:sz="4" w:space="0"/>
              <w:right w:val="single" w:color="auto" w:sz="4" w:space="0"/>
            </w:tcBorders>
            <w:vAlign w:val="center"/>
          </w:tcPr>
          <w:p w14:paraId="35D8C8C8">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2</w:t>
            </w:r>
            <w:r>
              <w:rPr>
                <w:rFonts w:hint="eastAsia" w:ascii="宋体" w:hAnsi="宋体" w:cs="宋体"/>
                <w:color w:val="000000"/>
                <w:kern w:val="0"/>
                <w:szCs w:val="21"/>
              </w:rPr>
              <w:t>名</w:t>
            </w:r>
          </w:p>
        </w:tc>
        <w:tc>
          <w:tcPr>
            <w:tcW w:w="1701" w:type="dxa"/>
            <w:tcBorders>
              <w:top w:val="single" w:color="auto" w:sz="4" w:space="0"/>
              <w:left w:val="single" w:color="auto" w:sz="4" w:space="0"/>
              <w:bottom w:val="single" w:color="auto" w:sz="4" w:space="0"/>
              <w:right w:val="single" w:color="auto" w:sz="4" w:space="0"/>
            </w:tcBorders>
            <w:vAlign w:val="center"/>
          </w:tcPr>
          <w:p w14:paraId="589B771F">
            <w:pPr>
              <w:widowControl/>
              <w:spacing w:line="360" w:lineRule="exact"/>
              <w:ind w:left="-2" w:leftChars="-52" w:hanging="107" w:hangingChars="51"/>
              <w:jc w:val="center"/>
              <w:rPr>
                <w:rFonts w:ascii="宋体" w:cs="宋体"/>
                <w:color w:val="000000"/>
                <w:kern w:val="0"/>
                <w:szCs w:val="21"/>
              </w:rPr>
            </w:pPr>
          </w:p>
        </w:tc>
        <w:tc>
          <w:tcPr>
            <w:tcW w:w="2126" w:type="dxa"/>
            <w:vMerge w:val="continue"/>
            <w:tcBorders>
              <w:left w:val="single" w:color="auto" w:sz="4" w:space="0"/>
              <w:right w:val="single" w:color="auto" w:sz="4" w:space="0"/>
            </w:tcBorders>
            <w:vAlign w:val="center"/>
          </w:tcPr>
          <w:p w14:paraId="5F35D1A0">
            <w:pPr>
              <w:widowControl/>
              <w:spacing w:line="360" w:lineRule="exact"/>
              <w:ind w:left="-2" w:leftChars="-52" w:hanging="107" w:hangingChars="51"/>
              <w:jc w:val="center"/>
              <w:rPr>
                <w:rFonts w:ascii="宋体" w:cs="宋体"/>
                <w:color w:val="000000"/>
                <w:kern w:val="0"/>
                <w:szCs w:val="21"/>
              </w:rPr>
            </w:pPr>
          </w:p>
        </w:tc>
        <w:tc>
          <w:tcPr>
            <w:tcW w:w="1843" w:type="dxa"/>
            <w:vMerge w:val="continue"/>
            <w:tcBorders>
              <w:left w:val="nil"/>
              <w:right w:val="single" w:color="auto" w:sz="4" w:space="0"/>
            </w:tcBorders>
            <w:vAlign w:val="center"/>
          </w:tcPr>
          <w:p w14:paraId="2EB7E083">
            <w:pPr>
              <w:widowControl/>
              <w:spacing w:line="360" w:lineRule="exact"/>
              <w:ind w:left="-2" w:leftChars="-52" w:hanging="107" w:hangingChars="51"/>
              <w:jc w:val="center"/>
              <w:rPr>
                <w:rFonts w:ascii="宋体" w:cs="宋体"/>
                <w:color w:val="000000"/>
                <w:kern w:val="0"/>
                <w:szCs w:val="21"/>
              </w:rPr>
            </w:pPr>
          </w:p>
        </w:tc>
      </w:tr>
      <w:tr w14:paraId="6A163064">
        <w:tblPrEx>
          <w:tblCellMar>
            <w:top w:w="0" w:type="dxa"/>
            <w:left w:w="108" w:type="dxa"/>
            <w:bottom w:w="0" w:type="dxa"/>
            <w:right w:w="108" w:type="dxa"/>
          </w:tblCellMar>
        </w:tblPrEx>
        <w:trPr>
          <w:trHeight w:val="306" w:hRule="atLeast"/>
        </w:trPr>
        <w:tc>
          <w:tcPr>
            <w:tcW w:w="803" w:type="dxa"/>
            <w:vMerge w:val="continue"/>
            <w:tcBorders>
              <w:left w:val="single" w:color="auto" w:sz="4" w:space="0"/>
              <w:right w:val="single" w:color="auto" w:sz="4" w:space="0"/>
            </w:tcBorders>
            <w:vAlign w:val="center"/>
          </w:tcPr>
          <w:p w14:paraId="52A68DC7">
            <w:pPr>
              <w:widowControl/>
              <w:spacing w:line="360" w:lineRule="exact"/>
              <w:ind w:leftChars="-67" w:hanging="140" w:hangingChars="67"/>
              <w:jc w:val="left"/>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5A99DDCA">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80</w:t>
            </w:r>
          </w:p>
        </w:tc>
        <w:tc>
          <w:tcPr>
            <w:tcW w:w="1418" w:type="dxa"/>
            <w:tcBorders>
              <w:top w:val="nil"/>
              <w:left w:val="nil"/>
              <w:bottom w:val="single" w:color="auto" w:sz="4" w:space="0"/>
              <w:right w:val="single" w:color="auto" w:sz="4" w:space="0"/>
            </w:tcBorders>
            <w:vAlign w:val="center"/>
          </w:tcPr>
          <w:p w14:paraId="5BDE67B2">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3</w:t>
            </w:r>
            <w:r>
              <w:rPr>
                <w:rFonts w:hint="eastAsia" w:ascii="宋体" w:hAnsi="宋体" w:cs="宋体"/>
                <w:color w:val="000000"/>
                <w:kern w:val="0"/>
                <w:szCs w:val="21"/>
              </w:rPr>
              <w:t>名</w:t>
            </w:r>
          </w:p>
        </w:tc>
        <w:tc>
          <w:tcPr>
            <w:tcW w:w="1701" w:type="dxa"/>
            <w:tcBorders>
              <w:top w:val="single" w:color="auto" w:sz="4" w:space="0"/>
              <w:left w:val="single" w:color="auto" w:sz="4" w:space="0"/>
              <w:bottom w:val="single" w:color="auto" w:sz="4" w:space="0"/>
              <w:right w:val="single" w:color="auto" w:sz="4" w:space="0"/>
            </w:tcBorders>
            <w:vAlign w:val="center"/>
          </w:tcPr>
          <w:p w14:paraId="7E3D0548">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二等奖或银奖</w:t>
            </w:r>
          </w:p>
        </w:tc>
        <w:tc>
          <w:tcPr>
            <w:tcW w:w="2126" w:type="dxa"/>
            <w:vMerge w:val="continue"/>
            <w:tcBorders>
              <w:left w:val="single" w:color="auto" w:sz="4" w:space="0"/>
              <w:right w:val="single" w:color="auto" w:sz="4" w:space="0"/>
            </w:tcBorders>
            <w:vAlign w:val="center"/>
          </w:tcPr>
          <w:p w14:paraId="06009166">
            <w:pPr>
              <w:widowControl/>
              <w:spacing w:line="360" w:lineRule="exact"/>
              <w:ind w:left="-2" w:leftChars="-52" w:hanging="107" w:hangingChars="51"/>
              <w:jc w:val="center"/>
              <w:rPr>
                <w:rFonts w:ascii="宋体" w:cs="宋体"/>
                <w:color w:val="000000"/>
                <w:kern w:val="0"/>
                <w:szCs w:val="21"/>
              </w:rPr>
            </w:pPr>
          </w:p>
        </w:tc>
        <w:tc>
          <w:tcPr>
            <w:tcW w:w="1843" w:type="dxa"/>
            <w:vMerge w:val="continue"/>
            <w:tcBorders>
              <w:left w:val="nil"/>
              <w:right w:val="single" w:color="auto" w:sz="4" w:space="0"/>
            </w:tcBorders>
            <w:vAlign w:val="center"/>
          </w:tcPr>
          <w:p w14:paraId="5ED69B71">
            <w:pPr>
              <w:widowControl/>
              <w:spacing w:line="360" w:lineRule="exact"/>
              <w:ind w:left="-2" w:leftChars="-52" w:hanging="107" w:hangingChars="51"/>
              <w:jc w:val="center"/>
              <w:rPr>
                <w:rFonts w:ascii="宋体" w:cs="宋体"/>
                <w:color w:val="000000"/>
                <w:kern w:val="0"/>
                <w:szCs w:val="21"/>
              </w:rPr>
            </w:pPr>
          </w:p>
        </w:tc>
      </w:tr>
      <w:tr w14:paraId="362560F7">
        <w:tblPrEx>
          <w:tblCellMar>
            <w:top w:w="0" w:type="dxa"/>
            <w:left w:w="108" w:type="dxa"/>
            <w:bottom w:w="0" w:type="dxa"/>
            <w:right w:w="108" w:type="dxa"/>
          </w:tblCellMar>
        </w:tblPrEx>
        <w:trPr>
          <w:trHeight w:val="201" w:hRule="atLeast"/>
        </w:trPr>
        <w:tc>
          <w:tcPr>
            <w:tcW w:w="803" w:type="dxa"/>
            <w:vMerge w:val="continue"/>
            <w:tcBorders>
              <w:left w:val="single" w:color="auto" w:sz="4" w:space="0"/>
              <w:right w:val="single" w:color="auto" w:sz="4" w:space="0"/>
            </w:tcBorders>
            <w:vAlign w:val="center"/>
          </w:tcPr>
          <w:p w14:paraId="704B4D35">
            <w:pPr>
              <w:widowControl/>
              <w:spacing w:line="360" w:lineRule="exact"/>
              <w:ind w:leftChars="-67" w:hanging="140" w:hangingChars="67"/>
              <w:jc w:val="left"/>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13DDE524">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76</w:t>
            </w:r>
          </w:p>
        </w:tc>
        <w:tc>
          <w:tcPr>
            <w:tcW w:w="1418" w:type="dxa"/>
            <w:tcBorders>
              <w:top w:val="nil"/>
              <w:left w:val="nil"/>
              <w:bottom w:val="single" w:color="auto" w:sz="4" w:space="0"/>
              <w:right w:val="single" w:color="auto" w:sz="4" w:space="0"/>
            </w:tcBorders>
            <w:vAlign w:val="center"/>
          </w:tcPr>
          <w:p w14:paraId="42AC455C">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4</w:t>
            </w:r>
            <w:r>
              <w:rPr>
                <w:rFonts w:hint="eastAsia" w:ascii="宋体" w:hAnsi="宋体" w:cs="宋体"/>
                <w:color w:val="000000"/>
                <w:kern w:val="0"/>
                <w:szCs w:val="21"/>
              </w:rPr>
              <w:t>名</w:t>
            </w:r>
          </w:p>
        </w:tc>
        <w:tc>
          <w:tcPr>
            <w:tcW w:w="1701" w:type="dxa"/>
            <w:tcBorders>
              <w:top w:val="single" w:color="auto" w:sz="4" w:space="0"/>
              <w:left w:val="single" w:color="auto" w:sz="4" w:space="0"/>
              <w:bottom w:val="single" w:color="auto" w:sz="4" w:space="0"/>
              <w:right w:val="single" w:color="auto" w:sz="4" w:space="0"/>
            </w:tcBorders>
            <w:vAlign w:val="center"/>
          </w:tcPr>
          <w:p w14:paraId="65EDA57F">
            <w:pPr>
              <w:widowControl/>
              <w:spacing w:line="360" w:lineRule="exact"/>
              <w:ind w:left="-2" w:leftChars="-52" w:hanging="107" w:hangingChars="51"/>
              <w:jc w:val="center"/>
              <w:rPr>
                <w:rFonts w:ascii="宋体" w:cs="宋体"/>
                <w:color w:val="000000"/>
                <w:kern w:val="0"/>
                <w:szCs w:val="21"/>
              </w:rPr>
            </w:pPr>
          </w:p>
        </w:tc>
        <w:tc>
          <w:tcPr>
            <w:tcW w:w="2126" w:type="dxa"/>
            <w:vMerge w:val="continue"/>
            <w:tcBorders>
              <w:left w:val="single" w:color="auto" w:sz="4" w:space="0"/>
              <w:right w:val="single" w:color="auto" w:sz="4" w:space="0"/>
            </w:tcBorders>
            <w:vAlign w:val="center"/>
          </w:tcPr>
          <w:p w14:paraId="68F2F97D">
            <w:pPr>
              <w:widowControl/>
              <w:spacing w:line="360" w:lineRule="exact"/>
              <w:ind w:left="-2" w:leftChars="-52" w:hanging="107" w:hangingChars="51"/>
              <w:jc w:val="center"/>
              <w:rPr>
                <w:rFonts w:ascii="宋体" w:cs="宋体"/>
                <w:color w:val="000000"/>
                <w:kern w:val="0"/>
                <w:szCs w:val="21"/>
              </w:rPr>
            </w:pPr>
          </w:p>
        </w:tc>
        <w:tc>
          <w:tcPr>
            <w:tcW w:w="1843" w:type="dxa"/>
            <w:vMerge w:val="continue"/>
            <w:tcBorders>
              <w:left w:val="nil"/>
              <w:right w:val="single" w:color="auto" w:sz="4" w:space="0"/>
            </w:tcBorders>
            <w:vAlign w:val="center"/>
          </w:tcPr>
          <w:p w14:paraId="4C5A1005">
            <w:pPr>
              <w:widowControl/>
              <w:spacing w:line="360" w:lineRule="exact"/>
              <w:ind w:left="-2" w:leftChars="-52" w:hanging="107" w:hangingChars="51"/>
              <w:jc w:val="center"/>
              <w:rPr>
                <w:rFonts w:ascii="宋体" w:cs="宋体"/>
                <w:color w:val="000000"/>
                <w:kern w:val="0"/>
                <w:szCs w:val="21"/>
              </w:rPr>
            </w:pPr>
          </w:p>
        </w:tc>
      </w:tr>
      <w:tr w14:paraId="0F82551C">
        <w:tblPrEx>
          <w:tblCellMar>
            <w:top w:w="0" w:type="dxa"/>
            <w:left w:w="108" w:type="dxa"/>
            <w:bottom w:w="0" w:type="dxa"/>
            <w:right w:w="108" w:type="dxa"/>
          </w:tblCellMar>
        </w:tblPrEx>
        <w:trPr>
          <w:trHeight w:val="201" w:hRule="atLeast"/>
        </w:trPr>
        <w:tc>
          <w:tcPr>
            <w:tcW w:w="803" w:type="dxa"/>
            <w:vMerge w:val="continue"/>
            <w:tcBorders>
              <w:left w:val="single" w:color="auto" w:sz="4" w:space="0"/>
              <w:right w:val="single" w:color="auto" w:sz="4" w:space="0"/>
            </w:tcBorders>
            <w:vAlign w:val="center"/>
          </w:tcPr>
          <w:p w14:paraId="5305B2B4">
            <w:pPr>
              <w:widowControl/>
              <w:spacing w:line="360" w:lineRule="exact"/>
              <w:ind w:leftChars="-67" w:hanging="140" w:hangingChars="67"/>
              <w:jc w:val="left"/>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1CA58E77">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74</w:t>
            </w:r>
          </w:p>
        </w:tc>
        <w:tc>
          <w:tcPr>
            <w:tcW w:w="1418" w:type="dxa"/>
            <w:tcBorders>
              <w:top w:val="nil"/>
              <w:left w:val="nil"/>
              <w:bottom w:val="single" w:color="auto" w:sz="4" w:space="0"/>
              <w:right w:val="single" w:color="auto" w:sz="4" w:space="0"/>
            </w:tcBorders>
            <w:vAlign w:val="center"/>
          </w:tcPr>
          <w:p w14:paraId="1657345D">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5</w:t>
            </w:r>
            <w:r>
              <w:rPr>
                <w:rFonts w:hint="eastAsia" w:ascii="宋体" w:hAnsi="宋体" w:cs="宋体"/>
                <w:color w:val="000000"/>
                <w:kern w:val="0"/>
                <w:szCs w:val="21"/>
              </w:rPr>
              <w:t>名</w:t>
            </w:r>
          </w:p>
        </w:tc>
        <w:tc>
          <w:tcPr>
            <w:tcW w:w="1701" w:type="dxa"/>
            <w:tcBorders>
              <w:top w:val="single" w:color="auto" w:sz="4" w:space="0"/>
              <w:left w:val="single" w:color="auto" w:sz="4" w:space="0"/>
              <w:bottom w:val="single" w:color="auto" w:sz="4" w:space="0"/>
              <w:right w:val="single" w:color="auto" w:sz="4" w:space="0"/>
            </w:tcBorders>
            <w:vAlign w:val="center"/>
          </w:tcPr>
          <w:p w14:paraId="2A80920D">
            <w:pPr>
              <w:widowControl/>
              <w:spacing w:line="360" w:lineRule="exact"/>
              <w:ind w:left="-2" w:leftChars="-52" w:hanging="107" w:hangingChars="51"/>
              <w:jc w:val="center"/>
              <w:rPr>
                <w:rFonts w:ascii="宋体" w:cs="宋体"/>
                <w:color w:val="000000"/>
                <w:kern w:val="0"/>
                <w:szCs w:val="21"/>
              </w:rPr>
            </w:pPr>
          </w:p>
        </w:tc>
        <w:tc>
          <w:tcPr>
            <w:tcW w:w="2126" w:type="dxa"/>
            <w:vMerge w:val="continue"/>
            <w:tcBorders>
              <w:left w:val="single" w:color="auto" w:sz="4" w:space="0"/>
              <w:right w:val="single" w:color="auto" w:sz="4" w:space="0"/>
            </w:tcBorders>
            <w:vAlign w:val="center"/>
          </w:tcPr>
          <w:p w14:paraId="216FD464">
            <w:pPr>
              <w:widowControl/>
              <w:spacing w:line="360" w:lineRule="exact"/>
              <w:ind w:left="-2" w:leftChars="-52" w:hanging="107" w:hangingChars="51"/>
              <w:jc w:val="center"/>
              <w:rPr>
                <w:rFonts w:ascii="宋体" w:cs="宋体"/>
                <w:color w:val="000000"/>
                <w:kern w:val="0"/>
                <w:szCs w:val="21"/>
              </w:rPr>
            </w:pPr>
          </w:p>
        </w:tc>
        <w:tc>
          <w:tcPr>
            <w:tcW w:w="1843" w:type="dxa"/>
            <w:vMerge w:val="continue"/>
            <w:tcBorders>
              <w:left w:val="nil"/>
              <w:right w:val="single" w:color="auto" w:sz="4" w:space="0"/>
            </w:tcBorders>
            <w:vAlign w:val="center"/>
          </w:tcPr>
          <w:p w14:paraId="5A33C7BC">
            <w:pPr>
              <w:widowControl/>
              <w:spacing w:line="360" w:lineRule="exact"/>
              <w:ind w:left="-2" w:leftChars="-52" w:hanging="107" w:hangingChars="51"/>
              <w:jc w:val="center"/>
              <w:rPr>
                <w:rFonts w:ascii="宋体" w:cs="宋体"/>
                <w:color w:val="000000"/>
                <w:kern w:val="0"/>
                <w:szCs w:val="21"/>
              </w:rPr>
            </w:pPr>
          </w:p>
        </w:tc>
      </w:tr>
      <w:tr w14:paraId="0D696F5B">
        <w:tblPrEx>
          <w:tblCellMar>
            <w:top w:w="0" w:type="dxa"/>
            <w:left w:w="108" w:type="dxa"/>
            <w:bottom w:w="0" w:type="dxa"/>
            <w:right w:w="108" w:type="dxa"/>
          </w:tblCellMar>
        </w:tblPrEx>
        <w:trPr>
          <w:trHeight w:val="201" w:hRule="atLeast"/>
        </w:trPr>
        <w:tc>
          <w:tcPr>
            <w:tcW w:w="803" w:type="dxa"/>
            <w:vMerge w:val="continue"/>
            <w:tcBorders>
              <w:left w:val="single" w:color="auto" w:sz="4" w:space="0"/>
              <w:right w:val="single" w:color="auto" w:sz="4" w:space="0"/>
            </w:tcBorders>
            <w:vAlign w:val="center"/>
          </w:tcPr>
          <w:p w14:paraId="1607D689">
            <w:pPr>
              <w:widowControl/>
              <w:spacing w:line="360" w:lineRule="exact"/>
              <w:ind w:leftChars="-67" w:hanging="140" w:hangingChars="67"/>
              <w:jc w:val="left"/>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45BE048F">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72</w:t>
            </w:r>
          </w:p>
        </w:tc>
        <w:tc>
          <w:tcPr>
            <w:tcW w:w="1418" w:type="dxa"/>
            <w:tcBorders>
              <w:top w:val="nil"/>
              <w:left w:val="nil"/>
              <w:bottom w:val="single" w:color="auto" w:sz="4" w:space="0"/>
              <w:right w:val="single" w:color="auto" w:sz="4" w:space="0"/>
            </w:tcBorders>
            <w:vAlign w:val="center"/>
          </w:tcPr>
          <w:p w14:paraId="25C1C408">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6</w:t>
            </w:r>
            <w:r>
              <w:rPr>
                <w:rFonts w:hint="eastAsia" w:ascii="宋体" w:hAnsi="宋体" w:cs="宋体"/>
                <w:color w:val="000000"/>
                <w:kern w:val="0"/>
                <w:szCs w:val="21"/>
              </w:rPr>
              <w:t>名</w:t>
            </w:r>
          </w:p>
        </w:tc>
        <w:tc>
          <w:tcPr>
            <w:tcW w:w="1701" w:type="dxa"/>
            <w:tcBorders>
              <w:top w:val="single" w:color="auto" w:sz="4" w:space="0"/>
              <w:left w:val="single" w:color="auto" w:sz="4" w:space="0"/>
              <w:bottom w:val="single" w:color="auto" w:sz="4" w:space="0"/>
              <w:right w:val="single" w:color="auto" w:sz="4" w:space="0"/>
            </w:tcBorders>
            <w:vAlign w:val="center"/>
          </w:tcPr>
          <w:p w14:paraId="158A37D5">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三等奖或铜奖</w:t>
            </w:r>
          </w:p>
        </w:tc>
        <w:tc>
          <w:tcPr>
            <w:tcW w:w="2126" w:type="dxa"/>
            <w:vMerge w:val="continue"/>
            <w:tcBorders>
              <w:left w:val="single" w:color="auto" w:sz="4" w:space="0"/>
              <w:right w:val="single" w:color="auto" w:sz="4" w:space="0"/>
            </w:tcBorders>
            <w:vAlign w:val="center"/>
          </w:tcPr>
          <w:p w14:paraId="728CA072">
            <w:pPr>
              <w:widowControl/>
              <w:spacing w:line="360" w:lineRule="exact"/>
              <w:ind w:left="-2" w:leftChars="-52" w:hanging="107" w:hangingChars="51"/>
              <w:jc w:val="center"/>
              <w:rPr>
                <w:rFonts w:ascii="宋体" w:cs="宋体"/>
                <w:color w:val="000000"/>
                <w:kern w:val="0"/>
                <w:szCs w:val="21"/>
              </w:rPr>
            </w:pPr>
          </w:p>
        </w:tc>
        <w:tc>
          <w:tcPr>
            <w:tcW w:w="1843" w:type="dxa"/>
            <w:vMerge w:val="continue"/>
            <w:tcBorders>
              <w:left w:val="nil"/>
              <w:right w:val="single" w:color="auto" w:sz="4" w:space="0"/>
            </w:tcBorders>
            <w:vAlign w:val="center"/>
          </w:tcPr>
          <w:p w14:paraId="17F42CDA">
            <w:pPr>
              <w:widowControl/>
              <w:spacing w:line="360" w:lineRule="exact"/>
              <w:ind w:left="-2" w:leftChars="-52" w:hanging="107" w:hangingChars="51"/>
              <w:jc w:val="center"/>
              <w:rPr>
                <w:rFonts w:ascii="宋体" w:cs="宋体"/>
                <w:color w:val="000000"/>
                <w:kern w:val="0"/>
                <w:szCs w:val="21"/>
              </w:rPr>
            </w:pPr>
          </w:p>
        </w:tc>
      </w:tr>
      <w:tr w14:paraId="4576204B">
        <w:tblPrEx>
          <w:tblCellMar>
            <w:top w:w="0" w:type="dxa"/>
            <w:left w:w="108" w:type="dxa"/>
            <w:bottom w:w="0" w:type="dxa"/>
            <w:right w:w="108" w:type="dxa"/>
          </w:tblCellMar>
        </w:tblPrEx>
        <w:trPr>
          <w:trHeight w:val="201" w:hRule="atLeast"/>
        </w:trPr>
        <w:tc>
          <w:tcPr>
            <w:tcW w:w="803" w:type="dxa"/>
            <w:vMerge w:val="continue"/>
            <w:tcBorders>
              <w:left w:val="single" w:color="auto" w:sz="4" w:space="0"/>
              <w:right w:val="single" w:color="auto" w:sz="4" w:space="0"/>
            </w:tcBorders>
            <w:vAlign w:val="center"/>
          </w:tcPr>
          <w:p w14:paraId="20E1A677">
            <w:pPr>
              <w:widowControl/>
              <w:spacing w:line="360" w:lineRule="exact"/>
              <w:ind w:leftChars="-67" w:hanging="140" w:hangingChars="67"/>
              <w:jc w:val="left"/>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0BBBE3BF">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70</w:t>
            </w:r>
          </w:p>
        </w:tc>
        <w:tc>
          <w:tcPr>
            <w:tcW w:w="1418" w:type="dxa"/>
            <w:tcBorders>
              <w:top w:val="nil"/>
              <w:left w:val="nil"/>
              <w:bottom w:val="single" w:color="auto" w:sz="4" w:space="0"/>
              <w:right w:val="single" w:color="auto" w:sz="4" w:space="0"/>
            </w:tcBorders>
            <w:vAlign w:val="center"/>
          </w:tcPr>
          <w:p w14:paraId="421CD8EC">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7</w:t>
            </w:r>
            <w:r>
              <w:rPr>
                <w:rFonts w:hint="eastAsia" w:ascii="宋体" w:hAnsi="宋体" w:cs="宋体"/>
                <w:color w:val="000000"/>
                <w:kern w:val="0"/>
                <w:szCs w:val="21"/>
              </w:rPr>
              <w:t>名</w:t>
            </w:r>
          </w:p>
        </w:tc>
        <w:tc>
          <w:tcPr>
            <w:tcW w:w="1701" w:type="dxa"/>
            <w:tcBorders>
              <w:top w:val="single" w:color="auto" w:sz="4" w:space="0"/>
              <w:left w:val="single" w:color="auto" w:sz="4" w:space="0"/>
              <w:bottom w:val="single" w:color="auto" w:sz="4" w:space="0"/>
              <w:right w:val="single" w:color="auto" w:sz="4" w:space="0"/>
            </w:tcBorders>
            <w:vAlign w:val="center"/>
          </w:tcPr>
          <w:p w14:paraId="67BABAF6">
            <w:pPr>
              <w:widowControl/>
              <w:spacing w:line="360" w:lineRule="exact"/>
              <w:ind w:left="-2" w:leftChars="-52" w:hanging="107" w:hangingChars="51"/>
              <w:jc w:val="center"/>
              <w:rPr>
                <w:rFonts w:ascii="宋体" w:cs="宋体"/>
                <w:color w:val="000000"/>
                <w:kern w:val="0"/>
                <w:szCs w:val="21"/>
              </w:rPr>
            </w:pPr>
          </w:p>
        </w:tc>
        <w:tc>
          <w:tcPr>
            <w:tcW w:w="2126" w:type="dxa"/>
            <w:vMerge w:val="continue"/>
            <w:tcBorders>
              <w:left w:val="single" w:color="auto" w:sz="4" w:space="0"/>
              <w:right w:val="single" w:color="auto" w:sz="4" w:space="0"/>
            </w:tcBorders>
            <w:vAlign w:val="center"/>
          </w:tcPr>
          <w:p w14:paraId="01A3586C">
            <w:pPr>
              <w:widowControl/>
              <w:spacing w:line="360" w:lineRule="exact"/>
              <w:ind w:left="-2" w:leftChars="-52" w:hanging="107" w:hangingChars="51"/>
              <w:jc w:val="center"/>
              <w:rPr>
                <w:rFonts w:ascii="宋体" w:cs="宋体"/>
                <w:color w:val="000000"/>
                <w:kern w:val="0"/>
                <w:szCs w:val="21"/>
              </w:rPr>
            </w:pPr>
          </w:p>
        </w:tc>
        <w:tc>
          <w:tcPr>
            <w:tcW w:w="1843" w:type="dxa"/>
            <w:vMerge w:val="continue"/>
            <w:tcBorders>
              <w:left w:val="nil"/>
              <w:right w:val="single" w:color="auto" w:sz="4" w:space="0"/>
            </w:tcBorders>
            <w:vAlign w:val="center"/>
          </w:tcPr>
          <w:p w14:paraId="7283CDAB">
            <w:pPr>
              <w:widowControl/>
              <w:spacing w:line="360" w:lineRule="exact"/>
              <w:ind w:left="-2" w:leftChars="-52" w:hanging="107" w:hangingChars="51"/>
              <w:jc w:val="center"/>
              <w:rPr>
                <w:rFonts w:ascii="宋体" w:cs="宋体"/>
                <w:color w:val="000000"/>
                <w:kern w:val="0"/>
                <w:szCs w:val="21"/>
              </w:rPr>
            </w:pPr>
          </w:p>
        </w:tc>
      </w:tr>
      <w:tr w14:paraId="421E47DA">
        <w:tblPrEx>
          <w:tblCellMar>
            <w:top w:w="0" w:type="dxa"/>
            <w:left w:w="108" w:type="dxa"/>
            <w:bottom w:w="0" w:type="dxa"/>
            <w:right w:w="108" w:type="dxa"/>
          </w:tblCellMar>
        </w:tblPrEx>
        <w:trPr>
          <w:trHeight w:val="201" w:hRule="atLeast"/>
        </w:trPr>
        <w:tc>
          <w:tcPr>
            <w:tcW w:w="803" w:type="dxa"/>
            <w:vMerge w:val="continue"/>
            <w:tcBorders>
              <w:left w:val="single" w:color="auto" w:sz="4" w:space="0"/>
              <w:right w:val="single" w:color="auto" w:sz="4" w:space="0"/>
            </w:tcBorders>
            <w:vAlign w:val="center"/>
          </w:tcPr>
          <w:p w14:paraId="5FC1B656">
            <w:pPr>
              <w:widowControl/>
              <w:spacing w:line="360" w:lineRule="exact"/>
              <w:ind w:leftChars="-67" w:hanging="140" w:hangingChars="67"/>
              <w:jc w:val="left"/>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257CD9F6">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68</w:t>
            </w:r>
          </w:p>
        </w:tc>
        <w:tc>
          <w:tcPr>
            <w:tcW w:w="1418" w:type="dxa"/>
            <w:tcBorders>
              <w:top w:val="nil"/>
              <w:left w:val="nil"/>
              <w:bottom w:val="single" w:color="auto" w:sz="4" w:space="0"/>
              <w:right w:val="single" w:color="auto" w:sz="4" w:space="0"/>
            </w:tcBorders>
            <w:vAlign w:val="center"/>
          </w:tcPr>
          <w:p w14:paraId="41C2683E">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8</w:t>
            </w:r>
            <w:r>
              <w:rPr>
                <w:rFonts w:hint="eastAsia" w:ascii="宋体" w:hAnsi="宋体" w:cs="宋体"/>
                <w:color w:val="000000"/>
                <w:kern w:val="0"/>
                <w:szCs w:val="21"/>
              </w:rPr>
              <w:t>名</w:t>
            </w:r>
          </w:p>
        </w:tc>
        <w:tc>
          <w:tcPr>
            <w:tcW w:w="1701" w:type="dxa"/>
            <w:tcBorders>
              <w:top w:val="single" w:color="auto" w:sz="4" w:space="0"/>
              <w:left w:val="single" w:color="auto" w:sz="4" w:space="0"/>
              <w:bottom w:val="single" w:color="auto" w:sz="4" w:space="0"/>
              <w:right w:val="single" w:color="auto" w:sz="4" w:space="0"/>
            </w:tcBorders>
            <w:vAlign w:val="center"/>
          </w:tcPr>
          <w:p w14:paraId="5A25DD00">
            <w:pPr>
              <w:widowControl/>
              <w:spacing w:line="360" w:lineRule="exact"/>
              <w:ind w:left="-2" w:leftChars="-52" w:hanging="107" w:hangingChars="51"/>
              <w:jc w:val="left"/>
              <w:rPr>
                <w:rFonts w:ascii="宋体" w:cs="宋体"/>
                <w:color w:val="000000"/>
                <w:kern w:val="0"/>
                <w:szCs w:val="21"/>
              </w:rPr>
            </w:pPr>
          </w:p>
        </w:tc>
        <w:tc>
          <w:tcPr>
            <w:tcW w:w="2126" w:type="dxa"/>
            <w:vMerge w:val="continue"/>
            <w:tcBorders>
              <w:left w:val="single" w:color="auto" w:sz="4" w:space="0"/>
              <w:right w:val="single" w:color="auto" w:sz="4" w:space="0"/>
            </w:tcBorders>
            <w:vAlign w:val="center"/>
          </w:tcPr>
          <w:p w14:paraId="799C37F7">
            <w:pPr>
              <w:widowControl/>
              <w:spacing w:line="360" w:lineRule="exact"/>
              <w:ind w:left="-2" w:leftChars="-52" w:hanging="107" w:hangingChars="51"/>
              <w:jc w:val="left"/>
              <w:rPr>
                <w:rFonts w:ascii="宋体" w:cs="宋体"/>
                <w:color w:val="000000"/>
                <w:kern w:val="0"/>
                <w:szCs w:val="21"/>
              </w:rPr>
            </w:pPr>
          </w:p>
        </w:tc>
        <w:tc>
          <w:tcPr>
            <w:tcW w:w="1843" w:type="dxa"/>
            <w:vMerge w:val="continue"/>
            <w:tcBorders>
              <w:left w:val="nil"/>
              <w:right w:val="single" w:color="auto" w:sz="4" w:space="0"/>
            </w:tcBorders>
            <w:vAlign w:val="center"/>
          </w:tcPr>
          <w:p w14:paraId="791BFF4E">
            <w:pPr>
              <w:widowControl/>
              <w:spacing w:line="360" w:lineRule="exact"/>
              <w:ind w:left="-2" w:leftChars="-52" w:hanging="107" w:hangingChars="51"/>
              <w:jc w:val="left"/>
              <w:rPr>
                <w:rFonts w:ascii="宋体" w:cs="宋体"/>
                <w:color w:val="000000"/>
                <w:kern w:val="0"/>
                <w:szCs w:val="21"/>
              </w:rPr>
            </w:pPr>
          </w:p>
        </w:tc>
      </w:tr>
      <w:tr w14:paraId="42084E14">
        <w:tblPrEx>
          <w:tblCellMar>
            <w:top w:w="0" w:type="dxa"/>
            <w:left w:w="108" w:type="dxa"/>
            <w:bottom w:w="0" w:type="dxa"/>
            <w:right w:w="108" w:type="dxa"/>
          </w:tblCellMar>
        </w:tblPrEx>
        <w:trPr>
          <w:trHeight w:val="201" w:hRule="atLeast"/>
        </w:trPr>
        <w:tc>
          <w:tcPr>
            <w:tcW w:w="803" w:type="dxa"/>
            <w:vMerge w:val="continue"/>
            <w:tcBorders>
              <w:left w:val="single" w:color="auto" w:sz="4" w:space="0"/>
              <w:bottom w:val="single" w:color="auto" w:sz="4" w:space="0"/>
              <w:right w:val="single" w:color="auto" w:sz="4" w:space="0"/>
            </w:tcBorders>
            <w:vAlign w:val="center"/>
          </w:tcPr>
          <w:p w14:paraId="1EB73B0F">
            <w:pPr>
              <w:widowControl/>
              <w:spacing w:line="360" w:lineRule="exact"/>
              <w:ind w:leftChars="-67" w:hanging="140" w:hangingChars="67"/>
              <w:jc w:val="left"/>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76615F26">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65</w:t>
            </w:r>
          </w:p>
        </w:tc>
        <w:tc>
          <w:tcPr>
            <w:tcW w:w="1418" w:type="dxa"/>
            <w:tcBorders>
              <w:top w:val="nil"/>
              <w:left w:val="nil"/>
              <w:bottom w:val="single" w:color="auto" w:sz="4" w:space="0"/>
              <w:right w:val="single" w:color="auto" w:sz="4" w:space="0"/>
            </w:tcBorders>
            <w:vAlign w:val="center"/>
          </w:tcPr>
          <w:p w14:paraId="108C378F">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优秀奖</w:t>
            </w:r>
          </w:p>
        </w:tc>
        <w:tc>
          <w:tcPr>
            <w:tcW w:w="1701" w:type="dxa"/>
            <w:tcBorders>
              <w:top w:val="single" w:color="auto" w:sz="4" w:space="0"/>
              <w:left w:val="single" w:color="auto" w:sz="4" w:space="0"/>
              <w:bottom w:val="single" w:color="auto" w:sz="4" w:space="0"/>
              <w:right w:val="single" w:color="auto" w:sz="4" w:space="0"/>
            </w:tcBorders>
            <w:vAlign w:val="center"/>
          </w:tcPr>
          <w:p w14:paraId="6E3C1B13">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优秀奖</w:t>
            </w:r>
          </w:p>
        </w:tc>
        <w:tc>
          <w:tcPr>
            <w:tcW w:w="2126" w:type="dxa"/>
            <w:vMerge w:val="continue"/>
            <w:tcBorders>
              <w:left w:val="single" w:color="auto" w:sz="4" w:space="0"/>
              <w:right w:val="single" w:color="auto" w:sz="4" w:space="0"/>
            </w:tcBorders>
            <w:vAlign w:val="center"/>
          </w:tcPr>
          <w:p w14:paraId="12E7959A">
            <w:pPr>
              <w:widowControl/>
              <w:spacing w:line="360" w:lineRule="exact"/>
              <w:ind w:left="-2" w:leftChars="-52" w:hanging="107" w:hangingChars="51"/>
              <w:jc w:val="left"/>
              <w:rPr>
                <w:rFonts w:ascii="宋体" w:cs="宋体"/>
                <w:color w:val="000000"/>
                <w:kern w:val="0"/>
                <w:szCs w:val="21"/>
              </w:rPr>
            </w:pPr>
          </w:p>
        </w:tc>
        <w:tc>
          <w:tcPr>
            <w:tcW w:w="1843" w:type="dxa"/>
            <w:vMerge w:val="continue"/>
            <w:tcBorders>
              <w:left w:val="nil"/>
              <w:right w:val="single" w:color="auto" w:sz="4" w:space="0"/>
            </w:tcBorders>
            <w:vAlign w:val="center"/>
          </w:tcPr>
          <w:p w14:paraId="5962E56C">
            <w:pPr>
              <w:widowControl/>
              <w:spacing w:line="360" w:lineRule="exact"/>
              <w:ind w:left="-2" w:leftChars="-52" w:hanging="107" w:hangingChars="51"/>
              <w:jc w:val="left"/>
              <w:rPr>
                <w:rFonts w:ascii="宋体" w:cs="宋体"/>
                <w:color w:val="000000"/>
                <w:kern w:val="0"/>
                <w:szCs w:val="21"/>
              </w:rPr>
            </w:pPr>
          </w:p>
        </w:tc>
      </w:tr>
      <w:tr w14:paraId="2FAE78A3">
        <w:tblPrEx>
          <w:tblCellMar>
            <w:top w:w="0" w:type="dxa"/>
            <w:left w:w="108" w:type="dxa"/>
            <w:bottom w:w="0" w:type="dxa"/>
            <w:right w:w="108" w:type="dxa"/>
          </w:tblCellMar>
        </w:tblPrEx>
        <w:trPr>
          <w:trHeight w:val="95" w:hRule="atLeast"/>
        </w:trPr>
        <w:tc>
          <w:tcPr>
            <w:tcW w:w="803" w:type="dxa"/>
            <w:vMerge w:val="restart"/>
            <w:tcBorders>
              <w:top w:val="nil"/>
              <w:left w:val="single" w:color="auto" w:sz="4" w:space="0"/>
              <w:right w:val="single" w:color="auto" w:sz="4" w:space="0"/>
            </w:tcBorders>
            <w:textDirection w:val="tbRlV"/>
            <w:vAlign w:val="center"/>
          </w:tcPr>
          <w:p w14:paraId="53A83A0B">
            <w:pPr>
              <w:widowControl/>
              <w:spacing w:line="360" w:lineRule="exact"/>
              <w:ind w:leftChars="-67" w:hanging="140" w:hangingChars="67"/>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省</w:t>
            </w:r>
            <w:r>
              <w:rPr>
                <w:rFonts w:ascii="微软雅黑" w:hAnsi="微软雅黑" w:eastAsia="微软雅黑"/>
                <w:color w:val="000000"/>
                <w:kern w:val="0"/>
                <w:szCs w:val="21"/>
              </w:rPr>
              <w:t xml:space="preserve">  </w:t>
            </w:r>
            <w:r>
              <w:rPr>
                <w:rFonts w:hint="eastAsia" w:ascii="微软雅黑" w:hAnsi="微软雅黑" w:eastAsia="微软雅黑" w:cs="宋体"/>
                <w:color w:val="000000"/>
                <w:kern w:val="0"/>
                <w:szCs w:val="21"/>
              </w:rPr>
              <w:t>部  级</w:t>
            </w:r>
          </w:p>
        </w:tc>
        <w:tc>
          <w:tcPr>
            <w:tcW w:w="1148" w:type="dxa"/>
            <w:tcBorders>
              <w:top w:val="nil"/>
              <w:left w:val="nil"/>
              <w:bottom w:val="single" w:color="auto" w:sz="4" w:space="0"/>
              <w:right w:val="single" w:color="auto" w:sz="4" w:space="0"/>
            </w:tcBorders>
            <w:vAlign w:val="center"/>
          </w:tcPr>
          <w:p w14:paraId="77C79D99">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60</w:t>
            </w:r>
          </w:p>
        </w:tc>
        <w:tc>
          <w:tcPr>
            <w:tcW w:w="1418" w:type="dxa"/>
            <w:tcBorders>
              <w:top w:val="nil"/>
              <w:left w:val="nil"/>
              <w:bottom w:val="single" w:color="auto" w:sz="4" w:space="0"/>
              <w:right w:val="single" w:color="auto" w:sz="4" w:space="0"/>
            </w:tcBorders>
            <w:vAlign w:val="center"/>
          </w:tcPr>
          <w:p w14:paraId="3FF5DC1C">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第</w:t>
            </w:r>
            <w:r>
              <w:rPr>
                <w:rFonts w:ascii="宋体" w:hAnsi="宋体"/>
                <w:color w:val="000000"/>
                <w:kern w:val="0"/>
                <w:szCs w:val="21"/>
              </w:rPr>
              <w:t>1</w:t>
            </w:r>
            <w:r>
              <w:rPr>
                <w:rFonts w:hint="eastAsia" w:ascii="宋体" w:hAnsi="宋体" w:cs="宋体"/>
                <w:color w:val="000000"/>
                <w:kern w:val="0"/>
                <w:szCs w:val="21"/>
              </w:rPr>
              <w:t>名</w:t>
            </w:r>
          </w:p>
        </w:tc>
        <w:tc>
          <w:tcPr>
            <w:tcW w:w="1701" w:type="dxa"/>
            <w:tcBorders>
              <w:top w:val="single" w:color="auto" w:sz="4" w:space="0"/>
              <w:left w:val="nil"/>
              <w:bottom w:val="single" w:color="auto" w:sz="4" w:space="0"/>
              <w:right w:val="single" w:color="auto" w:sz="4" w:space="0"/>
            </w:tcBorders>
            <w:vAlign w:val="center"/>
          </w:tcPr>
          <w:p w14:paraId="5609FCCE">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一等奖或金奖</w:t>
            </w:r>
          </w:p>
        </w:tc>
        <w:tc>
          <w:tcPr>
            <w:tcW w:w="2126" w:type="dxa"/>
            <w:vMerge w:val="continue"/>
            <w:tcBorders>
              <w:left w:val="single" w:color="auto" w:sz="4" w:space="0"/>
              <w:right w:val="single" w:color="auto" w:sz="4" w:space="0"/>
            </w:tcBorders>
            <w:vAlign w:val="center"/>
          </w:tcPr>
          <w:p w14:paraId="5834547C">
            <w:pPr>
              <w:widowControl/>
              <w:spacing w:line="360" w:lineRule="exact"/>
              <w:ind w:left="-2" w:leftChars="-52" w:hanging="107" w:hangingChars="51"/>
              <w:jc w:val="left"/>
              <w:rPr>
                <w:rFonts w:ascii="宋体" w:cs="宋体"/>
                <w:color w:val="000000"/>
                <w:kern w:val="0"/>
                <w:szCs w:val="21"/>
              </w:rPr>
            </w:pPr>
          </w:p>
        </w:tc>
        <w:tc>
          <w:tcPr>
            <w:tcW w:w="1843" w:type="dxa"/>
            <w:vMerge w:val="continue"/>
            <w:tcBorders>
              <w:left w:val="single" w:color="auto" w:sz="4" w:space="0"/>
              <w:right w:val="single" w:color="auto" w:sz="4" w:space="0"/>
            </w:tcBorders>
            <w:vAlign w:val="center"/>
          </w:tcPr>
          <w:p w14:paraId="6A99F73B">
            <w:pPr>
              <w:widowControl/>
              <w:spacing w:line="360" w:lineRule="exact"/>
              <w:ind w:left="-2" w:leftChars="-52" w:hanging="107" w:hangingChars="51"/>
              <w:jc w:val="center"/>
              <w:rPr>
                <w:rFonts w:ascii="宋体" w:cs="宋体"/>
                <w:color w:val="000000"/>
                <w:kern w:val="0"/>
                <w:szCs w:val="21"/>
              </w:rPr>
            </w:pPr>
          </w:p>
        </w:tc>
      </w:tr>
      <w:tr w14:paraId="50C31D76">
        <w:tblPrEx>
          <w:tblCellMar>
            <w:top w:w="0" w:type="dxa"/>
            <w:left w:w="108" w:type="dxa"/>
            <w:bottom w:w="0" w:type="dxa"/>
            <w:right w:w="108" w:type="dxa"/>
          </w:tblCellMar>
        </w:tblPrEx>
        <w:trPr>
          <w:trHeight w:val="127" w:hRule="atLeast"/>
        </w:trPr>
        <w:tc>
          <w:tcPr>
            <w:tcW w:w="803" w:type="dxa"/>
            <w:vMerge w:val="continue"/>
            <w:tcBorders>
              <w:left w:val="single" w:color="auto" w:sz="4" w:space="0"/>
              <w:right w:val="single" w:color="auto" w:sz="4" w:space="0"/>
            </w:tcBorders>
            <w:vAlign w:val="center"/>
          </w:tcPr>
          <w:p w14:paraId="5356D5C3">
            <w:pPr>
              <w:widowControl/>
              <w:spacing w:line="360" w:lineRule="exact"/>
              <w:ind w:leftChars="-67" w:hanging="140" w:hangingChars="67"/>
              <w:jc w:val="left"/>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45537DCB">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50</w:t>
            </w:r>
          </w:p>
        </w:tc>
        <w:tc>
          <w:tcPr>
            <w:tcW w:w="1418" w:type="dxa"/>
            <w:tcBorders>
              <w:top w:val="nil"/>
              <w:left w:val="nil"/>
              <w:bottom w:val="single" w:color="auto" w:sz="4" w:space="0"/>
              <w:right w:val="single" w:color="auto" w:sz="4" w:space="0"/>
            </w:tcBorders>
            <w:vAlign w:val="center"/>
          </w:tcPr>
          <w:p w14:paraId="2F0DBA6D">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2</w:t>
            </w:r>
            <w:r>
              <w:rPr>
                <w:rFonts w:hint="eastAsia" w:ascii="宋体" w:hAnsi="宋体" w:cs="宋体"/>
                <w:color w:val="000000"/>
                <w:kern w:val="0"/>
                <w:szCs w:val="21"/>
              </w:rPr>
              <w:t>名</w:t>
            </w:r>
          </w:p>
        </w:tc>
        <w:tc>
          <w:tcPr>
            <w:tcW w:w="1701" w:type="dxa"/>
            <w:tcBorders>
              <w:top w:val="single" w:color="auto" w:sz="4" w:space="0"/>
              <w:left w:val="nil"/>
              <w:bottom w:val="single" w:color="auto" w:sz="4" w:space="0"/>
              <w:right w:val="single" w:color="auto" w:sz="4" w:space="0"/>
            </w:tcBorders>
            <w:vAlign w:val="center"/>
          </w:tcPr>
          <w:p w14:paraId="3CB5ADBB">
            <w:pPr>
              <w:widowControl/>
              <w:spacing w:line="360" w:lineRule="exact"/>
              <w:ind w:left="-2" w:leftChars="-52" w:hanging="107" w:hangingChars="51"/>
              <w:jc w:val="center"/>
              <w:rPr>
                <w:rFonts w:ascii="宋体" w:cs="宋体"/>
                <w:color w:val="000000"/>
                <w:kern w:val="0"/>
                <w:szCs w:val="21"/>
              </w:rPr>
            </w:pPr>
          </w:p>
        </w:tc>
        <w:tc>
          <w:tcPr>
            <w:tcW w:w="2126" w:type="dxa"/>
            <w:vMerge w:val="continue"/>
            <w:tcBorders>
              <w:left w:val="single" w:color="auto" w:sz="4" w:space="0"/>
              <w:right w:val="single" w:color="auto" w:sz="4" w:space="0"/>
            </w:tcBorders>
            <w:vAlign w:val="center"/>
          </w:tcPr>
          <w:p w14:paraId="20D6B960">
            <w:pPr>
              <w:widowControl/>
              <w:spacing w:line="360" w:lineRule="exact"/>
              <w:ind w:left="-2" w:leftChars="-52" w:hanging="107" w:hangingChars="51"/>
              <w:jc w:val="center"/>
              <w:rPr>
                <w:rFonts w:ascii="宋体" w:cs="宋体"/>
                <w:color w:val="000000"/>
                <w:kern w:val="0"/>
                <w:szCs w:val="21"/>
              </w:rPr>
            </w:pPr>
          </w:p>
        </w:tc>
        <w:tc>
          <w:tcPr>
            <w:tcW w:w="1843" w:type="dxa"/>
            <w:vMerge w:val="continue"/>
            <w:tcBorders>
              <w:left w:val="single" w:color="auto" w:sz="4" w:space="0"/>
              <w:right w:val="single" w:color="auto" w:sz="4" w:space="0"/>
            </w:tcBorders>
            <w:vAlign w:val="center"/>
          </w:tcPr>
          <w:p w14:paraId="68925491">
            <w:pPr>
              <w:widowControl/>
              <w:spacing w:line="360" w:lineRule="exact"/>
              <w:ind w:left="-2" w:leftChars="-52" w:hanging="107" w:hangingChars="51"/>
              <w:jc w:val="center"/>
              <w:rPr>
                <w:rFonts w:ascii="宋体" w:cs="宋体"/>
                <w:color w:val="000000"/>
                <w:kern w:val="0"/>
                <w:szCs w:val="21"/>
              </w:rPr>
            </w:pPr>
          </w:p>
        </w:tc>
      </w:tr>
      <w:tr w14:paraId="6E8C8128">
        <w:tblPrEx>
          <w:tblCellMar>
            <w:top w:w="0" w:type="dxa"/>
            <w:left w:w="108" w:type="dxa"/>
            <w:bottom w:w="0" w:type="dxa"/>
            <w:right w:w="108" w:type="dxa"/>
          </w:tblCellMar>
        </w:tblPrEx>
        <w:trPr>
          <w:trHeight w:val="70" w:hRule="atLeast"/>
        </w:trPr>
        <w:tc>
          <w:tcPr>
            <w:tcW w:w="803" w:type="dxa"/>
            <w:vMerge w:val="continue"/>
            <w:tcBorders>
              <w:left w:val="single" w:color="auto" w:sz="4" w:space="0"/>
              <w:right w:val="single" w:color="auto" w:sz="4" w:space="0"/>
            </w:tcBorders>
            <w:vAlign w:val="center"/>
          </w:tcPr>
          <w:p w14:paraId="684E0916">
            <w:pPr>
              <w:widowControl/>
              <w:spacing w:line="360" w:lineRule="exact"/>
              <w:ind w:leftChars="-67" w:hanging="140" w:hangingChars="67"/>
              <w:jc w:val="left"/>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14BF8D4D">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40</w:t>
            </w:r>
          </w:p>
        </w:tc>
        <w:tc>
          <w:tcPr>
            <w:tcW w:w="1418" w:type="dxa"/>
            <w:tcBorders>
              <w:top w:val="nil"/>
              <w:left w:val="nil"/>
              <w:bottom w:val="single" w:color="auto" w:sz="4" w:space="0"/>
              <w:right w:val="single" w:color="auto" w:sz="4" w:space="0"/>
            </w:tcBorders>
            <w:vAlign w:val="center"/>
          </w:tcPr>
          <w:p w14:paraId="139C8390">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3</w:t>
            </w:r>
            <w:r>
              <w:rPr>
                <w:rFonts w:hint="eastAsia" w:ascii="宋体" w:hAnsi="宋体" w:cs="宋体"/>
                <w:color w:val="000000"/>
                <w:kern w:val="0"/>
                <w:szCs w:val="21"/>
              </w:rPr>
              <w:t>名</w:t>
            </w:r>
          </w:p>
        </w:tc>
        <w:tc>
          <w:tcPr>
            <w:tcW w:w="1701" w:type="dxa"/>
            <w:tcBorders>
              <w:top w:val="single" w:color="auto" w:sz="4" w:space="0"/>
              <w:left w:val="nil"/>
              <w:bottom w:val="single" w:color="auto" w:sz="4" w:space="0"/>
              <w:right w:val="single" w:color="auto" w:sz="4" w:space="0"/>
            </w:tcBorders>
            <w:vAlign w:val="center"/>
          </w:tcPr>
          <w:p w14:paraId="766FF4D0">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二等奖或银奖</w:t>
            </w:r>
          </w:p>
        </w:tc>
        <w:tc>
          <w:tcPr>
            <w:tcW w:w="2126" w:type="dxa"/>
            <w:vMerge w:val="continue"/>
            <w:tcBorders>
              <w:left w:val="single" w:color="auto" w:sz="4" w:space="0"/>
              <w:right w:val="single" w:color="auto" w:sz="4" w:space="0"/>
            </w:tcBorders>
            <w:vAlign w:val="center"/>
          </w:tcPr>
          <w:p w14:paraId="400FD708">
            <w:pPr>
              <w:widowControl/>
              <w:spacing w:line="360" w:lineRule="exact"/>
              <w:ind w:left="-2" w:leftChars="-52" w:hanging="107" w:hangingChars="51"/>
              <w:jc w:val="center"/>
              <w:rPr>
                <w:rFonts w:ascii="宋体" w:cs="宋体"/>
                <w:color w:val="000000"/>
                <w:kern w:val="0"/>
                <w:szCs w:val="21"/>
              </w:rPr>
            </w:pPr>
          </w:p>
        </w:tc>
        <w:tc>
          <w:tcPr>
            <w:tcW w:w="1843" w:type="dxa"/>
            <w:vMerge w:val="continue"/>
            <w:tcBorders>
              <w:left w:val="single" w:color="auto" w:sz="4" w:space="0"/>
              <w:right w:val="single" w:color="auto" w:sz="4" w:space="0"/>
            </w:tcBorders>
            <w:vAlign w:val="center"/>
          </w:tcPr>
          <w:p w14:paraId="3AB93755">
            <w:pPr>
              <w:widowControl/>
              <w:spacing w:line="360" w:lineRule="exact"/>
              <w:ind w:left="-2" w:leftChars="-52" w:hanging="107" w:hangingChars="51"/>
              <w:jc w:val="center"/>
              <w:rPr>
                <w:rFonts w:ascii="宋体" w:cs="宋体"/>
                <w:color w:val="000000"/>
                <w:kern w:val="0"/>
                <w:szCs w:val="21"/>
              </w:rPr>
            </w:pPr>
          </w:p>
        </w:tc>
      </w:tr>
      <w:tr w14:paraId="1C53A425">
        <w:tblPrEx>
          <w:tblCellMar>
            <w:top w:w="0" w:type="dxa"/>
            <w:left w:w="108" w:type="dxa"/>
            <w:bottom w:w="0" w:type="dxa"/>
            <w:right w:w="108" w:type="dxa"/>
          </w:tblCellMar>
        </w:tblPrEx>
        <w:trPr>
          <w:trHeight w:val="70" w:hRule="atLeast"/>
        </w:trPr>
        <w:tc>
          <w:tcPr>
            <w:tcW w:w="803" w:type="dxa"/>
            <w:vMerge w:val="continue"/>
            <w:tcBorders>
              <w:left w:val="single" w:color="auto" w:sz="4" w:space="0"/>
              <w:right w:val="single" w:color="auto" w:sz="4" w:space="0"/>
            </w:tcBorders>
            <w:vAlign w:val="center"/>
          </w:tcPr>
          <w:p w14:paraId="1F43CE19">
            <w:pPr>
              <w:widowControl/>
              <w:spacing w:line="360" w:lineRule="exact"/>
              <w:ind w:leftChars="-67" w:hanging="140" w:hangingChars="67"/>
              <w:jc w:val="left"/>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07466496">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36</w:t>
            </w:r>
          </w:p>
        </w:tc>
        <w:tc>
          <w:tcPr>
            <w:tcW w:w="1418" w:type="dxa"/>
            <w:tcBorders>
              <w:top w:val="nil"/>
              <w:left w:val="nil"/>
              <w:bottom w:val="single" w:color="auto" w:sz="4" w:space="0"/>
              <w:right w:val="single" w:color="auto" w:sz="4" w:space="0"/>
            </w:tcBorders>
            <w:vAlign w:val="center"/>
          </w:tcPr>
          <w:p w14:paraId="328D7741">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4</w:t>
            </w:r>
            <w:r>
              <w:rPr>
                <w:rFonts w:hint="eastAsia" w:ascii="宋体" w:hAnsi="宋体" w:cs="宋体"/>
                <w:color w:val="000000"/>
                <w:kern w:val="0"/>
                <w:szCs w:val="21"/>
              </w:rPr>
              <w:t>名</w:t>
            </w:r>
          </w:p>
        </w:tc>
        <w:tc>
          <w:tcPr>
            <w:tcW w:w="1701" w:type="dxa"/>
            <w:tcBorders>
              <w:left w:val="nil"/>
              <w:bottom w:val="single" w:color="auto" w:sz="4" w:space="0"/>
              <w:right w:val="single" w:color="auto" w:sz="4" w:space="0"/>
            </w:tcBorders>
            <w:vAlign w:val="center"/>
          </w:tcPr>
          <w:p w14:paraId="7824CB42">
            <w:pPr>
              <w:widowControl/>
              <w:spacing w:line="360" w:lineRule="exact"/>
              <w:ind w:left="-2" w:leftChars="-52" w:hanging="107" w:hangingChars="51"/>
              <w:jc w:val="center"/>
              <w:rPr>
                <w:rFonts w:ascii="宋体" w:cs="宋体"/>
                <w:color w:val="000000"/>
                <w:kern w:val="0"/>
                <w:szCs w:val="21"/>
              </w:rPr>
            </w:pPr>
          </w:p>
        </w:tc>
        <w:tc>
          <w:tcPr>
            <w:tcW w:w="2126" w:type="dxa"/>
            <w:vMerge w:val="continue"/>
            <w:tcBorders>
              <w:left w:val="single" w:color="auto" w:sz="4" w:space="0"/>
              <w:right w:val="single" w:color="auto" w:sz="4" w:space="0"/>
            </w:tcBorders>
            <w:vAlign w:val="center"/>
          </w:tcPr>
          <w:p w14:paraId="36968A3B">
            <w:pPr>
              <w:widowControl/>
              <w:spacing w:line="360" w:lineRule="exact"/>
              <w:ind w:left="-2" w:leftChars="-52" w:hanging="107" w:hangingChars="51"/>
              <w:jc w:val="center"/>
              <w:rPr>
                <w:rFonts w:ascii="宋体" w:cs="宋体"/>
                <w:color w:val="000000"/>
                <w:kern w:val="0"/>
                <w:szCs w:val="21"/>
              </w:rPr>
            </w:pPr>
          </w:p>
        </w:tc>
        <w:tc>
          <w:tcPr>
            <w:tcW w:w="1843" w:type="dxa"/>
            <w:vMerge w:val="continue"/>
            <w:tcBorders>
              <w:left w:val="single" w:color="auto" w:sz="4" w:space="0"/>
              <w:right w:val="single" w:color="auto" w:sz="4" w:space="0"/>
            </w:tcBorders>
            <w:vAlign w:val="center"/>
          </w:tcPr>
          <w:p w14:paraId="4841B899">
            <w:pPr>
              <w:widowControl/>
              <w:spacing w:line="360" w:lineRule="exact"/>
              <w:ind w:left="-2" w:leftChars="-52" w:hanging="107" w:hangingChars="51"/>
              <w:jc w:val="center"/>
              <w:rPr>
                <w:rFonts w:ascii="宋体" w:cs="宋体"/>
                <w:color w:val="000000"/>
                <w:kern w:val="0"/>
                <w:szCs w:val="21"/>
              </w:rPr>
            </w:pPr>
          </w:p>
        </w:tc>
      </w:tr>
      <w:tr w14:paraId="4C35D695">
        <w:tblPrEx>
          <w:tblCellMar>
            <w:top w:w="0" w:type="dxa"/>
            <w:left w:w="108" w:type="dxa"/>
            <w:bottom w:w="0" w:type="dxa"/>
            <w:right w:w="108" w:type="dxa"/>
          </w:tblCellMar>
        </w:tblPrEx>
        <w:trPr>
          <w:trHeight w:val="70" w:hRule="atLeast"/>
        </w:trPr>
        <w:tc>
          <w:tcPr>
            <w:tcW w:w="803" w:type="dxa"/>
            <w:vMerge w:val="continue"/>
            <w:tcBorders>
              <w:left w:val="single" w:color="auto" w:sz="4" w:space="0"/>
              <w:right w:val="single" w:color="auto" w:sz="4" w:space="0"/>
            </w:tcBorders>
            <w:vAlign w:val="center"/>
          </w:tcPr>
          <w:p w14:paraId="4FCCDBC2">
            <w:pPr>
              <w:widowControl/>
              <w:spacing w:line="360" w:lineRule="exact"/>
              <w:ind w:leftChars="-67" w:hanging="140" w:hangingChars="67"/>
              <w:jc w:val="left"/>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011783C9">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34</w:t>
            </w:r>
          </w:p>
        </w:tc>
        <w:tc>
          <w:tcPr>
            <w:tcW w:w="1418" w:type="dxa"/>
            <w:tcBorders>
              <w:top w:val="nil"/>
              <w:left w:val="nil"/>
              <w:bottom w:val="single" w:color="auto" w:sz="4" w:space="0"/>
              <w:right w:val="single" w:color="auto" w:sz="4" w:space="0"/>
            </w:tcBorders>
            <w:vAlign w:val="center"/>
          </w:tcPr>
          <w:p w14:paraId="7E27757B">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5</w:t>
            </w:r>
            <w:r>
              <w:rPr>
                <w:rFonts w:hint="eastAsia" w:ascii="宋体" w:hAnsi="宋体" w:cs="宋体"/>
                <w:color w:val="000000"/>
                <w:kern w:val="0"/>
                <w:szCs w:val="21"/>
              </w:rPr>
              <w:t>名</w:t>
            </w:r>
          </w:p>
        </w:tc>
        <w:tc>
          <w:tcPr>
            <w:tcW w:w="1701" w:type="dxa"/>
            <w:tcBorders>
              <w:left w:val="nil"/>
              <w:bottom w:val="single" w:color="auto" w:sz="4" w:space="0"/>
              <w:right w:val="single" w:color="auto" w:sz="4" w:space="0"/>
            </w:tcBorders>
            <w:vAlign w:val="center"/>
          </w:tcPr>
          <w:p w14:paraId="4AD2EA1E">
            <w:pPr>
              <w:widowControl/>
              <w:spacing w:line="360" w:lineRule="exact"/>
              <w:ind w:left="-2" w:leftChars="-52" w:hanging="107" w:hangingChars="51"/>
              <w:jc w:val="center"/>
              <w:rPr>
                <w:rFonts w:ascii="宋体" w:cs="宋体"/>
                <w:color w:val="000000"/>
                <w:kern w:val="0"/>
                <w:szCs w:val="21"/>
              </w:rPr>
            </w:pPr>
          </w:p>
        </w:tc>
        <w:tc>
          <w:tcPr>
            <w:tcW w:w="2126" w:type="dxa"/>
            <w:vMerge w:val="continue"/>
            <w:tcBorders>
              <w:left w:val="single" w:color="auto" w:sz="4" w:space="0"/>
              <w:right w:val="single" w:color="auto" w:sz="4" w:space="0"/>
            </w:tcBorders>
            <w:vAlign w:val="center"/>
          </w:tcPr>
          <w:p w14:paraId="186C5EA3">
            <w:pPr>
              <w:widowControl/>
              <w:spacing w:line="360" w:lineRule="exact"/>
              <w:ind w:left="-2" w:leftChars="-52" w:hanging="107" w:hangingChars="51"/>
              <w:jc w:val="center"/>
              <w:rPr>
                <w:rFonts w:ascii="宋体" w:cs="宋体"/>
                <w:color w:val="000000"/>
                <w:kern w:val="0"/>
                <w:szCs w:val="21"/>
              </w:rPr>
            </w:pPr>
          </w:p>
        </w:tc>
        <w:tc>
          <w:tcPr>
            <w:tcW w:w="1843" w:type="dxa"/>
            <w:vMerge w:val="continue"/>
            <w:tcBorders>
              <w:left w:val="single" w:color="auto" w:sz="4" w:space="0"/>
              <w:right w:val="single" w:color="auto" w:sz="4" w:space="0"/>
            </w:tcBorders>
            <w:vAlign w:val="center"/>
          </w:tcPr>
          <w:p w14:paraId="10774F9C">
            <w:pPr>
              <w:widowControl/>
              <w:spacing w:line="360" w:lineRule="exact"/>
              <w:ind w:left="-2" w:leftChars="-52" w:hanging="107" w:hangingChars="51"/>
              <w:jc w:val="center"/>
              <w:rPr>
                <w:rFonts w:ascii="宋体" w:cs="宋体"/>
                <w:color w:val="000000"/>
                <w:kern w:val="0"/>
                <w:szCs w:val="21"/>
              </w:rPr>
            </w:pPr>
          </w:p>
        </w:tc>
      </w:tr>
      <w:tr w14:paraId="49040416">
        <w:tblPrEx>
          <w:tblCellMar>
            <w:top w:w="0" w:type="dxa"/>
            <w:left w:w="108" w:type="dxa"/>
            <w:bottom w:w="0" w:type="dxa"/>
            <w:right w:w="108" w:type="dxa"/>
          </w:tblCellMar>
        </w:tblPrEx>
        <w:trPr>
          <w:trHeight w:val="70" w:hRule="atLeast"/>
        </w:trPr>
        <w:tc>
          <w:tcPr>
            <w:tcW w:w="803" w:type="dxa"/>
            <w:vMerge w:val="continue"/>
            <w:tcBorders>
              <w:left w:val="single" w:color="auto" w:sz="4" w:space="0"/>
              <w:right w:val="single" w:color="auto" w:sz="4" w:space="0"/>
            </w:tcBorders>
            <w:vAlign w:val="center"/>
          </w:tcPr>
          <w:p w14:paraId="4875F3D6">
            <w:pPr>
              <w:widowControl/>
              <w:spacing w:line="360" w:lineRule="exact"/>
              <w:ind w:leftChars="-67" w:hanging="140" w:hangingChars="67"/>
              <w:jc w:val="left"/>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70182D2F">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32</w:t>
            </w:r>
          </w:p>
        </w:tc>
        <w:tc>
          <w:tcPr>
            <w:tcW w:w="1418" w:type="dxa"/>
            <w:tcBorders>
              <w:top w:val="nil"/>
              <w:left w:val="nil"/>
              <w:bottom w:val="single" w:color="auto" w:sz="4" w:space="0"/>
              <w:right w:val="single" w:color="auto" w:sz="4" w:space="0"/>
            </w:tcBorders>
            <w:vAlign w:val="center"/>
          </w:tcPr>
          <w:p w14:paraId="6A8A591C">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6</w:t>
            </w:r>
            <w:r>
              <w:rPr>
                <w:rFonts w:hint="eastAsia" w:ascii="宋体" w:hAnsi="宋体" w:cs="宋体"/>
                <w:color w:val="000000"/>
                <w:kern w:val="0"/>
                <w:szCs w:val="21"/>
              </w:rPr>
              <w:t>名</w:t>
            </w:r>
          </w:p>
        </w:tc>
        <w:tc>
          <w:tcPr>
            <w:tcW w:w="1701" w:type="dxa"/>
            <w:tcBorders>
              <w:left w:val="nil"/>
              <w:bottom w:val="single" w:color="auto" w:sz="4" w:space="0"/>
              <w:right w:val="single" w:color="auto" w:sz="4" w:space="0"/>
            </w:tcBorders>
            <w:vAlign w:val="center"/>
          </w:tcPr>
          <w:p w14:paraId="58897CE2">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三等奖或铜奖</w:t>
            </w:r>
          </w:p>
        </w:tc>
        <w:tc>
          <w:tcPr>
            <w:tcW w:w="2126" w:type="dxa"/>
            <w:vMerge w:val="continue"/>
            <w:tcBorders>
              <w:left w:val="single" w:color="auto" w:sz="4" w:space="0"/>
              <w:right w:val="single" w:color="auto" w:sz="4" w:space="0"/>
            </w:tcBorders>
            <w:vAlign w:val="center"/>
          </w:tcPr>
          <w:p w14:paraId="2D88D1A7">
            <w:pPr>
              <w:widowControl/>
              <w:spacing w:line="360" w:lineRule="exact"/>
              <w:ind w:left="-2" w:leftChars="-52" w:hanging="107" w:hangingChars="51"/>
              <w:jc w:val="center"/>
              <w:rPr>
                <w:rFonts w:ascii="宋体" w:cs="宋体"/>
                <w:color w:val="000000"/>
                <w:kern w:val="0"/>
                <w:szCs w:val="21"/>
              </w:rPr>
            </w:pPr>
          </w:p>
        </w:tc>
        <w:tc>
          <w:tcPr>
            <w:tcW w:w="1843" w:type="dxa"/>
            <w:vMerge w:val="continue"/>
            <w:tcBorders>
              <w:left w:val="single" w:color="auto" w:sz="4" w:space="0"/>
              <w:right w:val="single" w:color="auto" w:sz="4" w:space="0"/>
            </w:tcBorders>
            <w:vAlign w:val="center"/>
          </w:tcPr>
          <w:p w14:paraId="74DFCE8E">
            <w:pPr>
              <w:widowControl/>
              <w:spacing w:line="360" w:lineRule="exact"/>
              <w:ind w:left="-2" w:leftChars="-52" w:hanging="107" w:hangingChars="51"/>
              <w:jc w:val="center"/>
              <w:rPr>
                <w:rFonts w:ascii="宋体" w:cs="宋体"/>
                <w:color w:val="000000"/>
                <w:kern w:val="0"/>
                <w:szCs w:val="21"/>
              </w:rPr>
            </w:pPr>
          </w:p>
        </w:tc>
      </w:tr>
      <w:tr w14:paraId="4977445A">
        <w:tblPrEx>
          <w:tblCellMar>
            <w:top w:w="0" w:type="dxa"/>
            <w:left w:w="108" w:type="dxa"/>
            <w:bottom w:w="0" w:type="dxa"/>
            <w:right w:w="108" w:type="dxa"/>
          </w:tblCellMar>
        </w:tblPrEx>
        <w:trPr>
          <w:trHeight w:val="70" w:hRule="atLeast"/>
        </w:trPr>
        <w:tc>
          <w:tcPr>
            <w:tcW w:w="803" w:type="dxa"/>
            <w:vMerge w:val="continue"/>
            <w:tcBorders>
              <w:left w:val="single" w:color="auto" w:sz="4" w:space="0"/>
              <w:right w:val="single" w:color="auto" w:sz="4" w:space="0"/>
            </w:tcBorders>
            <w:vAlign w:val="center"/>
          </w:tcPr>
          <w:p w14:paraId="3A1DAC6A">
            <w:pPr>
              <w:widowControl/>
              <w:spacing w:line="360" w:lineRule="exact"/>
              <w:ind w:leftChars="-67" w:hanging="140" w:hangingChars="67"/>
              <w:jc w:val="left"/>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1F6C31FB">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30</w:t>
            </w:r>
          </w:p>
        </w:tc>
        <w:tc>
          <w:tcPr>
            <w:tcW w:w="1418" w:type="dxa"/>
            <w:tcBorders>
              <w:top w:val="nil"/>
              <w:left w:val="nil"/>
              <w:bottom w:val="single" w:color="auto" w:sz="4" w:space="0"/>
              <w:right w:val="single" w:color="auto" w:sz="4" w:space="0"/>
            </w:tcBorders>
            <w:vAlign w:val="center"/>
          </w:tcPr>
          <w:p w14:paraId="14C62B00">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7</w:t>
            </w:r>
            <w:r>
              <w:rPr>
                <w:rFonts w:hint="eastAsia" w:ascii="宋体" w:hAnsi="宋体" w:cs="宋体"/>
                <w:color w:val="000000"/>
                <w:kern w:val="0"/>
                <w:szCs w:val="21"/>
              </w:rPr>
              <w:t>名</w:t>
            </w:r>
          </w:p>
        </w:tc>
        <w:tc>
          <w:tcPr>
            <w:tcW w:w="1701" w:type="dxa"/>
            <w:tcBorders>
              <w:left w:val="nil"/>
              <w:bottom w:val="single" w:color="auto" w:sz="4" w:space="0"/>
              <w:right w:val="single" w:color="auto" w:sz="4" w:space="0"/>
            </w:tcBorders>
            <w:vAlign w:val="center"/>
          </w:tcPr>
          <w:p w14:paraId="116C570D">
            <w:pPr>
              <w:widowControl/>
              <w:spacing w:line="360" w:lineRule="exact"/>
              <w:ind w:left="-2" w:leftChars="-52" w:hanging="107" w:hangingChars="51"/>
              <w:jc w:val="center"/>
              <w:rPr>
                <w:rFonts w:ascii="宋体" w:cs="宋体"/>
                <w:color w:val="000000"/>
                <w:kern w:val="0"/>
                <w:szCs w:val="21"/>
              </w:rPr>
            </w:pPr>
          </w:p>
        </w:tc>
        <w:tc>
          <w:tcPr>
            <w:tcW w:w="2126" w:type="dxa"/>
            <w:vMerge w:val="continue"/>
            <w:tcBorders>
              <w:left w:val="single" w:color="auto" w:sz="4" w:space="0"/>
              <w:right w:val="single" w:color="auto" w:sz="4" w:space="0"/>
            </w:tcBorders>
            <w:vAlign w:val="center"/>
          </w:tcPr>
          <w:p w14:paraId="04543C1B">
            <w:pPr>
              <w:widowControl/>
              <w:spacing w:line="360" w:lineRule="exact"/>
              <w:ind w:left="-2" w:leftChars="-52" w:hanging="107" w:hangingChars="51"/>
              <w:jc w:val="center"/>
              <w:rPr>
                <w:rFonts w:ascii="宋体" w:cs="宋体"/>
                <w:color w:val="000000"/>
                <w:kern w:val="0"/>
                <w:szCs w:val="21"/>
              </w:rPr>
            </w:pPr>
          </w:p>
        </w:tc>
        <w:tc>
          <w:tcPr>
            <w:tcW w:w="1843" w:type="dxa"/>
            <w:vMerge w:val="continue"/>
            <w:tcBorders>
              <w:left w:val="single" w:color="auto" w:sz="4" w:space="0"/>
              <w:right w:val="single" w:color="auto" w:sz="4" w:space="0"/>
            </w:tcBorders>
            <w:vAlign w:val="center"/>
          </w:tcPr>
          <w:p w14:paraId="2E929BFF">
            <w:pPr>
              <w:widowControl/>
              <w:spacing w:line="360" w:lineRule="exact"/>
              <w:ind w:left="-2" w:leftChars="-52" w:hanging="107" w:hangingChars="51"/>
              <w:jc w:val="center"/>
              <w:rPr>
                <w:rFonts w:ascii="宋体" w:cs="宋体"/>
                <w:color w:val="000000"/>
                <w:kern w:val="0"/>
                <w:szCs w:val="21"/>
              </w:rPr>
            </w:pPr>
          </w:p>
        </w:tc>
      </w:tr>
      <w:tr w14:paraId="60A7F99E">
        <w:tblPrEx>
          <w:tblCellMar>
            <w:top w:w="0" w:type="dxa"/>
            <w:left w:w="108" w:type="dxa"/>
            <w:bottom w:w="0" w:type="dxa"/>
            <w:right w:w="108" w:type="dxa"/>
          </w:tblCellMar>
        </w:tblPrEx>
        <w:trPr>
          <w:trHeight w:val="70" w:hRule="atLeast"/>
        </w:trPr>
        <w:tc>
          <w:tcPr>
            <w:tcW w:w="803" w:type="dxa"/>
            <w:vMerge w:val="continue"/>
            <w:tcBorders>
              <w:left w:val="single" w:color="auto" w:sz="4" w:space="0"/>
              <w:right w:val="single" w:color="auto" w:sz="4" w:space="0"/>
            </w:tcBorders>
            <w:vAlign w:val="center"/>
          </w:tcPr>
          <w:p w14:paraId="7F860BCE">
            <w:pPr>
              <w:widowControl/>
              <w:spacing w:line="360" w:lineRule="exact"/>
              <w:ind w:leftChars="-67" w:hanging="140" w:hangingChars="67"/>
              <w:jc w:val="left"/>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547FD93E">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28</w:t>
            </w:r>
          </w:p>
        </w:tc>
        <w:tc>
          <w:tcPr>
            <w:tcW w:w="1418" w:type="dxa"/>
            <w:tcBorders>
              <w:top w:val="nil"/>
              <w:left w:val="nil"/>
              <w:bottom w:val="single" w:color="auto" w:sz="4" w:space="0"/>
              <w:right w:val="single" w:color="auto" w:sz="4" w:space="0"/>
            </w:tcBorders>
            <w:vAlign w:val="center"/>
          </w:tcPr>
          <w:p w14:paraId="47BDFFA8">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8</w:t>
            </w:r>
            <w:r>
              <w:rPr>
                <w:rFonts w:hint="eastAsia" w:ascii="宋体" w:hAnsi="宋体" w:cs="宋体"/>
                <w:color w:val="000000"/>
                <w:kern w:val="0"/>
                <w:szCs w:val="21"/>
              </w:rPr>
              <w:t>名</w:t>
            </w:r>
          </w:p>
        </w:tc>
        <w:tc>
          <w:tcPr>
            <w:tcW w:w="1701" w:type="dxa"/>
            <w:tcBorders>
              <w:left w:val="nil"/>
              <w:bottom w:val="single" w:color="auto" w:sz="4" w:space="0"/>
              <w:right w:val="single" w:color="auto" w:sz="4" w:space="0"/>
            </w:tcBorders>
            <w:vAlign w:val="center"/>
          </w:tcPr>
          <w:p w14:paraId="5F05AB98">
            <w:pPr>
              <w:widowControl/>
              <w:spacing w:line="360" w:lineRule="exact"/>
              <w:ind w:left="-2" w:leftChars="-52" w:hanging="107" w:hangingChars="51"/>
              <w:jc w:val="left"/>
              <w:rPr>
                <w:rFonts w:ascii="宋体" w:cs="宋体"/>
                <w:color w:val="000000"/>
                <w:kern w:val="0"/>
                <w:szCs w:val="21"/>
              </w:rPr>
            </w:pPr>
          </w:p>
        </w:tc>
        <w:tc>
          <w:tcPr>
            <w:tcW w:w="2126" w:type="dxa"/>
            <w:vMerge w:val="continue"/>
            <w:tcBorders>
              <w:left w:val="single" w:color="auto" w:sz="4" w:space="0"/>
              <w:right w:val="single" w:color="auto" w:sz="4" w:space="0"/>
            </w:tcBorders>
            <w:vAlign w:val="center"/>
          </w:tcPr>
          <w:p w14:paraId="7794BEB5">
            <w:pPr>
              <w:widowControl/>
              <w:spacing w:line="360" w:lineRule="exact"/>
              <w:ind w:left="-2" w:leftChars="-52" w:hanging="107" w:hangingChars="51"/>
              <w:jc w:val="left"/>
              <w:rPr>
                <w:rFonts w:ascii="宋体" w:cs="宋体"/>
                <w:color w:val="000000"/>
                <w:kern w:val="0"/>
                <w:szCs w:val="21"/>
              </w:rPr>
            </w:pPr>
          </w:p>
        </w:tc>
        <w:tc>
          <w:tcPr>
            <w:tcW w:w="1843" w:type="dxa"/>
            <w:vMerge w:val="continue"/>
            <w:tcBorders>
              <w:left w:val="single" w:color="auto" w:sz="4" w:space="0"/>
              <w:right w:val="single" w:color="auto" w:sz="4" w:space="0"/>
            </w:tcBorders>
            <w:vAlign w:val="center"/>
          </w:tcPr>
          <w:p w14:paraId="20651374">
            <w:pPr>
              <w:widowControl/>
              <w:spacing w:line="360" w:lineRule="exact"/>
              <w:ind w:left="-2" w:leftChars="-52" w:hanging="107" w:hangingChars="51"/>
              <w:jc w:val="left"/>
              <w:rPr>
                <w:rFonts w:ascii="宋体" w:cs="宋体"/>
                <w:color w:val="000000"/>
                <w:kern w:val="0"/>
                <w:szCs w:val="21"/>
              </w:rPr>
            </w:pPr>
          </w:p>
        </w:tc>
      </w:tr>
      <w:tr w14:paraId="0139A372">
        <w:tblPrEx>
          <w:tblCellMar>
            <w:top w:w="0" w:type="dxa"/>
            <w:left w:w="108" w:type="dxa"/>
            <w:bottom w:w="0" w:type="dxa"/>
            <w:right w:w="108" w:type="dxa"/>
          </w:tblCellMar>
        </w:tblPrEx>
        <w:trPr>
          <w:trHeight w:val="70" w:hRule="atLeast"/>
        </w:trPr>
        <w:tc>
          <w:tcPr>
            <w:tcW w:w="803" w:type="dxa"/>
            <w:vMerge w:val="continue"/>
            <w:tcBorders>
              <w:left w:val="single" w:color="auto" w:sz="4" w:space="0"/>
              <w:bottom w:val="single" w:color="auto" w:sz="4" w:space="0"/>
              <w:right w:val="single" w:color="auto" w:sz="4" w:space="0"/>
            </w:tcBorders>
            <w:vAlign w:val="center"/>
          </w:tcPr>
          <w:p w14:paraId="2720103F">
            <w:pPr>
              <w:widowControl/>
              <w:spacing w:line="360" w:lineRule="exact"/>
              <w:ind w:leftChars="-67" w:hanging="140" w:hangingChars="67"/>
              <w:jc w:val="left"/>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141BFF4E">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25</w:t>
            </w:r>
          </w:p>
        </w:tc>
        <w:tc>
          <w:tcPr>
            <w:tcW w:w="1418" w:type="dxa"/>
            <w:tcBorders>
              <w:top w:val="nil"/>
              <w:left w:val="nil"/>
              <w:bottom w:val="single" w:color="auto" w:sz="4" w:space="0"/>
              <w:right w:val="single" w:color="auto" w:sz="4" w:space="0"/>
            </w:tcBorders>
            <w:vAlign w:val="center"/>
          </w:tcPr>
          <w:p w14:paraId="111E1294">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优秀奖</w:t>
            </w:r>
          </w:p>
        </w:tc>
        <w:tc>
          <w:tcPr>
            <w:tcW w:w="1701" w:type="dxa"/>
            <w:tcBorders>
              <w:left w:val="nil"/>
              <w:bottom w:val="single" w:color="auto" w:sz="4" w:space="0"/>
              <w:right w:val="single" w:color="auto" w:sz="4" w:space="0"/>
            </w:tcBorders>
            <w:vAlign w:val="center"/>
          </w:tcPr>
          <w:p w14:paraId="49BB76EE">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优秀奖</w:t>
            </w:r>
          </w:p>
        </w:tc>
        <w:tc>
          <w:tcPr>
            <w:tcW w:w="2126" w:type="dxa"/>
            <w:vMerge w:val="continue"/>
            <w:tcBorders>
              <w:left w:val="single" w:color="auto" w:sz="4" w:space="0"/>
              <w:bottom w:val="single" w:color="auto" w:sz="4" w:space="0"/>
              <w:right w:val="single" w:color="auto" w:sz="4" w:space="0"/>
            </w:tcBorders>
            <w:vAlign w:val="center"/>
          </w:tcPr>
          <w:p w14:paraId="37CE6705">
            <w:pPr>
              <w:widowControl/>
              <w:spacing w:line="360" w:lineRule="exact"/>
              <w:ind w:left="-2" w:leftChars="-52" w:hanging="107" w:hangingChars="51"/>
              <w:jc w:val="left"/>
              <w:rPr>
                <w:rFonts w:ascii="宋体" w:cs="宋体"/>
                <w:color w:val="000000"/>
                <w:kern w:val="0"/>
                <w:szCs w:val="21"/>
              </w:rPr>
            </w:pPr>
          </w:p>
        </w:tc>
        <w:tc>
          <w:tcPr>
            <w:tcW w:w="1843" w:type="dxa"/>
            <w:vMerge w:val="continue"/>
            <w:tcBorders>
              <w:left w:val="single" w:color="auto" w:sz="4" w:space="0"/>
              <w:bottom w:val="single" w:color="auto" w:sz="4" w:space="0"/>
              <w:right w:val="single" w:color="auto" w:sz="4" w:space="0"/>
            </w:tcBorders>
            <w:vAlign w:val="center"/>
          </w:tcPr>
          <w:p w14:paraId="04530D80">
            <w:pPr>
              <w:widowControl/>
              <w:spacing w:line="360" w:lineRule="exact"/>
              <w:ind w:left="-2" w:leftChars="-52" w:hanging="107" w:hangingChars="51"/>
              <w:jc w:val="left"/>
              <w:rPr>
                <w:rFonts w:ascii="宋体" w:cs="宋体"/>
                <w:color w:val="000000"/>
                <w:kern w:val="0"/>
                <w:szCs w:val="21"/>
              </w:rPr>
            </w:pPr>
          </w:p>
        </w:tc>
      </w:tr>
      <w:tr w14:paraId="642748DA">
        <w:tblPrEx>
          <w:tblCellMar>
            <w:top w:w="0" w:type="dxa"/>
            <w:left w:w="108" w:type="dxa"/>
            <w:bottom w:w="0" w:type="dxa"/>
            <w:right w:w="108" w:type="dxa"/>
          </w:tblCellMar>
        </w:tblPrEx>
        <w:trPr>
          <w:trHeight w:val="253" w:hRule="atLeast"/>
        </w:trPr>
        <w:tc>
          <w:tcPr>
            <w:tcW w:w="803" w:type="dxa"/>
            <w:vMerge w:val="restart"/>
            <w:tcBorders>
              <w:top w:val="nil"/>
              <w:left w:val="single" w:color="auto" w:sz="4" w:space="0"/>
              <w:right w:val="single" w:color="auto" w:sz="4" w:space="0"/>
            </w:tcBorders>
            <w:textDirection w:val="tbRlV"/>
            <w:vAlign w:val="center"/>
          </w:tcPr>
          <w:p w14:paraId="1B400BE2">
            <w:pPr>
              <w:widowControl/>
              <w:spacing w:line="360" w:lineRule="exact"/>
              <w:ind w:leftChars="-67" w:hanging="140" w:hangingChars="67"/>
              <w:jc w:val="center"/>
              <w:rPr>
                <w:rFonts w:ascii="微软雅黑" w:hAnsi="微软雅黑" w:eastAsia="微软雅黑" w:cs="宋体"/>
                <w:color w:val="000000"/>
                <w:kern w:val="0"/>
                <w:szCs w:val="21"/>
              </w:rPr>
            </w:pPr>
            <w:r>
              <w:rPr>
                <w:rFonts w:ascii="微软雅黑" w:hAnsi="微软雅黑" w:eastAsia="微软雅黑" w:cs="宋体"/>
                <w:color w:val="000000"/>
                <w:kern w:val="0"/>
                <w:szCs w:val="21"/>
              </w:rPr>
              <w:t xml:space="preserve">  </w:t>
            </w:r>
            <w:r>
              <w:rPr>
                <w:rFonts w:hint="eastAsia" w:ascii="微软雅黑" w:hAnsi="微软雅黑" w:eastAsia="微软雅黑" w:cs="宋体"/>
                <w:color w:val="000000"/>
                <w:kern w:val="0"/>
                <w:szCs w:val="21"/>
              </w:rPr>
              <w:t>校  级</w:t>
            </w:r>
          </w:p>
        </w:tc>
        <w:tc>
          <w:tcPr>
            <w:tcW w:w="1148" w:type="dxa"/>
            <w:tcBorders>
              <w:top w:val="nil"/>
              <w:left w:val="nil"/>
              <w:bottom w:val="single" w:color="auto" w:sz="4" w:space="0"/>
              <w:right w:val="single" w:color="auto" w:sz="4" w:space="0"/>
            </w:tcBorders>
            <w:vAlign w:val="center"/>
          </w:tcPr>
          <w:p w14:paraId="03148AD0">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20</w:t>
            </w:r>
          </w:p>
        </w:tc>
        <w:tc>
          <w:tcPr>
            <w:tcW w:w="1418" w:type="dxa"/>
            <w:tcBorders>
              <w:top w:val="nil"/>
              <w:left w:val="nil"/>
              <w:bottom w:val="single" w:color="auto" w:sz="4" w:space="0"/>
              <w:right w:val="single" w:color="auto" w:sz="4" w:space="0"/>
            </w:tcBorders>
            <w:vAlign w:val="center"/>
          </w:tcPr>
          <w:p w14:paraId="461E04E6">
            <w:pPr>
              <w:widowControl/>
              <w:spacing w:line="360" w:lineRule="exact"/>
              <w:ind w:left="-2" w:leftChars="-51" w:hanging="105" w:hangingChars="50"/>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1</w:t>
            </w:r>
            <w:r>
              <w:rPr>
                <w:rFonts w:hint="eastAsia" w:ascii="宋体" w:hAnsi="宋体" w:cs="宋体"/>
                <w:color w:val="000000"/>
                <w:kern w:val="0"/>
                <w:szCs w:val="21"/>
              </w:rPr>
              <w:t>名</w:t>
            </w:r>
          </w:p>
        </w:tc>
        <w:tc>
          <w:tcPr>
            <w:tcW w:w="1701" w:type="dxa"/>
            <w:tcBorders>
              <w:top w:val="single" w:color="auto" w:sz="4" w:space="0"/>
              <w:left w:val="single" w:color="auto" w:sz="4" w:space="0"/>
              <w:bottom w:val="single" w:color="auto" w:sz="4" w:space="0"/>
              <w:right w:val="single" w:color="auto" w:sz="4" w:space="0"/>
            </w:tcBorders>
            <w:vAlign w:val="center"/>
          </w:tcPr>
          <w:p w14:paraId="08AEB7A7">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一等奖或金奖</w:t>
            </w:r>
          </w:p>
        </w:tc>
        <w:tc>
          <w:tcPr>
            <w:tcW w:w="3969" w:type="dxa"/>
            <w:gridSpan w:val="2"/>
            <w:vMerge w:val="restart"/>
            <w:tcBorders>
              <w:top w:val="single" w:color="auto" w:sz="4" w:space="0"/>
              <w:left w:val="single" w:color="auto" w:sz="4" w:space="0"/>
              <w:right w:val="single" w:color="auto" w:sz="4" w:space="0"/>
            </w:tcBorders>
            <w:vAlign w:val="center"/>
          </w:tcPr>
          <w:p w14:paraId="31C82410">
            <w:r>
              <w:rPr>
                <w:rFonts w:hint="eastAsia" w:ascii="宋体" w:hAnsi="宋体"/>
                <w:color w:val="000000"/>
                <w:kern w:val="0"/>
                <w:szCs w:val="21"/>
              </w:rPr>
              <w:t>须经学校体育与艺术教学部和学院认定</w:t>
            </w:r>
            <w:r>
              <w:rPr>
                <w:rFonts w:hint="eastAsia" w:ascii="宋体" w:cs="宋体"/>
                <w:color w:val="000000"/>
                <w:kern w:val="0"/>
                <w:szCs w:val="21"/>
              </w:rPr>
              <w:t>。</w:t>
            </w:r>
          </w:p>
          <w:p w14:paraId="661C3B99">
            <w:pPr>
              <w:widowControl/>
              <w:spacing w:line="360" w:lineRule="exact"/>
              <w:rPr>
                <w:rFonts w:ascii="宋体" w:cs="宋体"/>
                <w:color w:val="000000"/>
                <w:kern w:val="0"/>
                <w:szCs w:val="21"/>
              </w:rPr>
            </w:pPr>
          </w:p>
        </w:tc>
      </w:tr>
      <w:tr w14:paraId="6BEBBEC9">
        <w:tblPrEx>
          <w:tblCellMar>
            <w:top w:w="0" w:type="dxa"/>
            <w:left w:w="108" w:type="dxa"/>
            <w:bottom w:w="0" w:type="dxa"/>
            <w:right w:w="108" w:type="dxa"/>
          </w:tblCellMar>
        </w:tblPrEx>
        <w:trPr>
          <w:trHeight w:val="283" w:hRule="atLeast"/>
        </w:trPr>
        <w:tc>
          <w:tcPr>
            <w:tcW w:w="803" w:type="dxa"/>
            <w:vMerge w:val="continue"/>
            <w:tcBorders>
              <w:left w:val="single" w:color="auto" w:sz="4" w:space="0"/>
              <w:right w:val="single" w:color="auto" w:sz="4" w:space="0"/>
            </w:tcBorders>
            <w:vAlign w:val="center"/>
          </w:tcPr>
          <w:p w14:paraId="5222BF17">
            <w:pPr>
              <w:widowControl/>
              <w:spacing w:line="360" w:lineRule="exact"/>
              <w:ind w:leftChars="-67" w:hanging="140" w:hangingChars="67"/>
              <w:jc w:val="center"/>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1A09C4C7">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16</w:t>
            </w:r>
          </w:p>
        </w:tc>
        <w:tc>
          <w:tcPr>
            <w:tcW w:w="1418" w:type="dxa"/>
            <w:tcBorders>
              <w:top w:val="nil"/>
              <w:left w:val="nil"/>
              <w:bottom w:val="single" w:color="auto" w:sz="4" w:space="0"/>
              <w:right w:val="single" w:color="auto" w:sz="4" w:space="0"/>
            </w:tcBorders>
            <w:vAlign w:val="center"/>
          </w:tcPr>
          <w:p w14:paraId="03CEBD98">
            <w:pPr>
              <w:widowControl/>
              <w:spacing w:line="360" w:lineRule="exact"/>
              <w:ind w:left="-2" w:leftChars="-51" w:hanging="105" w:hangingChars="50"/>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2</w:t>
            </w:r>
            <w:r>
              <w:rPr>
                <w:rFonts w:hint="eastAsia" w:ascii="宋体" w:hAnsi="宋体" w:cs="宋体"/>
                <w:color w:val="000000"/>
                <w:kern w:val="0"/>
                <w:szCs w:val="21"/>
              </w:rPr>
              <w:t>名</w:t>
            </w:r>
          </w:p>
        </w:tc>
        <w:tc>
          <w:tcPr>
            <w:tcW w:w="1701" w:type="dxa"/>
            <w:tcBorders>
              <w:top w:val="single" w:color="auto" w:sz="4" w:space="0"/>
              <w:left w:val="single" w:color="auto" w:sz="4" w:space="0"/>
              <w:bottom w:val="single" w:color="auto" w:sz="4" w:space="0"/>
              <w:right w:val="single" w:color="auto" w:sz="4" w:space="0"/>
            </w:tcBorders>
            <w:vAlign w:val="center"/>
          </w:tcPr>
          <w:p w14:paraId="2D4C25A5">
            <w:pPr>
              <w:widowControl/>
              <w:spacing w:line="360" w:lineRule="exact"/>
              <w:ind w:left="-2" w:leftChars="-52" w:hanging="107" w:hangingChars="51"/>
              <w:jc w:val="center"/>
              <w:rPr>
                <w:rFonts w:ascii="宋体" w:cs="宋体"/>
                <w:color w:val="000000"/>
                <w:kern w:val="0"/>
                <w:szCs w:val="21"/>
              </w:rPr>
            </w:pPr>
          </w:p>
        </w:tc>
        <w:tc>
          <w:tcPr>
            <w:tcW w:w="3969" w:type="dxa"/>
            <w:gridSpan w:val="2"/>
            <w:vMerge w:val="continue"/>
            <w:tcBorders>
              <w:left w:val="single" w:color="auto" w:sz="4" w:space="0"/>
              <w:right w:val="single" w:color="auto" w:sz="4" w:space="0"/>
            </w:tcBorders>
            <w:vAlign w:val="center"/>
          </w:tcPr>
          <w:p w14:paraId="5D4CF1F9">
            <w:pPr>
              <w:widowControl/>
              <w:spacing w:line="360" w:lineRule="exact"/>
              <w:ind w:left="-2" w:leftChars="-52" w:hanging="107" w:hangingChars="51"/>
              <w:jc w:val="center"/>
              <w:rPr>
                <w:rFonts w:ascii="宋体" w:cs="宋体"/>
                <w:color w:val="000000"/>
                <w:kern w:val="0"/>
                <w:szCs w:val="21"/>
              </w:rPr>
            </w:pPr>
          </w:p>
        </w:tc>
      </w:tr>
      <w:tr w14:paraId="269E6CDA">
        <w:tblPrEx>
          <w:tblCellMar>
            <w:top w:w="0" w:type="dxa"/>
            <w:left w:w="108" w:type="dxa"/>
            <w:bottom w:w="0" w:type="dxa"/>
            <w:right w:w="108" w:type="dxa"/>
          </w:tblCellMar>
        </w:tblPrEx>
        <w:trPr>
          <w:trHeight w:val="247" w:hRule="atLeast"/>
        </w:trPr>
        <w:tc>
          <w:tcPr>
            <w:tcW w:w="803" w:type="dxa"/>
            <w:vMerge w:val="continue"/>
            <w:tcBorders>
              <w:left w:val="single" w:color="auto" w:sz="4" w:space="0"/>
              <w:right w:val="single" w:color="auto" w:sz="4" w:space="0"/>
            </w:tcBorders>
            <w:vAlign w:val="center"/>
          </w:tcPr>
          <w:p w14:paraId="4E032359">
            <w:pPr>
              <w:widowControl/>
              <w:spacing w:line="360" w:lineRule="exact"/>
              <w:ind w:leftChars="-67" w:hanging="140" w:hangingChars="67"/>
              <w:jc w:val="center"/>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696FF0C2">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12</w:t>
            </w:r>
          </w:p>
        </w:tc>
        <w:tc>
          <w:tcPr>
            <w:tcW w:w="1418" w:type="dxa"/>
            <w:tcBorders>
              <w:top w:val="nil"/>
              <w:left w:val="nil"/>
              <w:bottom w:val="single" w:color="auto" w:sz="4" w:space="0"/>
              <w:right w:val="single" w:color="auto" w:sz="4" w:space="0"/>
            </w:tcBorders>
            <w:vAlign w:val="center"/>
          </w:tcPr>
          <w:p w14:paraId="0674441B">
            <w:pPr>
              <w:widowControl/>
              <w:spacing w:line="360" w:lineRule="exact"/>
              <w:ind w:left="-2" w:leftChars="-51" w:hanging="105" w:hangingChars="50"/>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3-5</w:t>
            </w:r>
            <w:r>
              <w:rPr>
                <w:rFonts w:hint="eastAsia" w:ascii="宋体" w:hAnsi="宋体" w:cs="宋体"/>
                <w:color w:val="000000"/>
                <w:kern w:val="0"/>
                <w:szCs w:val="21"/>
              </w:rPr>
              <w:t>名</w:t>
            </w:r>
          </w:p>
        </w:tc>
        <w:tc>
          <w:tcPr>
            <w:tcW w:w="1701" w:type="dxa"/>
            <w:tcBorders>
              <w:top w:val="single" w:color="auto" w:sz="4" w:space="0"/>
              <w:left w:val="nil"/>
              <w:bottom w:val="single" w:color="auto" w:sz="4" w:space="0"/>
              <w:right w:val="single" w:color="auto" w:sz="4" w:space="0"/>
            </w:tcBorders>
            <w:vAlign w:val="center"/>
          </w:tcPr>
          <w:p w14:paraId="35657C6D">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二等奖或银奖</w:t>
            </w:r>
          </w:p>
        </w:tc>
        <w:tc>
          <w:tcPr>
            <w:tcW w:w="3969" w:type="dxa"/>
            <w:gridSpan w:val="2"/>
            <w:vMerge w:val="continue"/>
            <w:tcBorders>
              <w:left w:val="single" w:color="auto" w:sz="4" w:space="0"/>
              <w:right w:val="single" w:color="auto" w:sz="4" w:space="0"/>
            </w:tcBorders>
            <w:vAlign w:val="center"/>
          </w:tcPr>
          <w:p w14:paraId="1163396B">
            <w:pPr>
              <w:widowControl/>
              <w:spacing w:line="360" w:lineRule="exact"/>
              <w:ind w:left="-2" w:leftChars="-52" w:hanging="107" w:hangingChars="51"/>
              <w:jc w:val="center"/>
              <w:rPr>
                <w:rFonts w:ascii="宋体" w:cs="宋体"/>
                <w:color w:val="000000"/>
                <w:kern w:val="0"/>
                <w:szCs w:val="21"/>
              </w:rPr>
            </w:pPr>
          </w:p>
        </w:tc>
      </w:tr>
      <w:tr w14:paraId="23C460AC">
        <w:tblPrEx>
          <w:tblCellMar>
            <w:top w:w="0" w:type="dxa"/>
            <w:left w:w="108" w:type="dxa"/>
            <w:bottom w:w="0" w:type="dxa"/>
            <w:right w:w="108" w:type="dxa"/>
          </w:tblCellMar>
        </w:tblPrEx>
        <w:trPr>
          <w:trHeight w:val="257" w:hRule="atLeast"/>
        </w:trPr>
        <w:tc>
          <w:tcPr>
            <w:tcW w:w="803" w:type="dxa"/>
            <w:vMerge w:val="continue"/>
            <w:tcBorders>
              <w:left w:val="single" w:color="auto" w:sz="4" w:space="0"/>
              <w:right w:val="single" w:color="auto" w:sz="4" w:space="0"/>
            </w:tcBorders>
            <w:vAlign w:val="center"/>
          </w:tcPr>
          <w:p w14:paraId="26C2BCC4">
            <w:pPr>
              <w:widowControl/>
              <w:spacing w:line="360" w:lineRule="exact"/>
              <w:ind w:leftChars="-67" w:hanging="140" w:hangingChars="67"/>
              <w:jc w:val="center"/>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17D06F51">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10</w:t>
            </w:r>
          </w:p>
        </w:tc>
        <w:tc>
          <w:tcPr>
            <w:tcW w:w="1418" w:type="dxa"/>
            <w:tcBorders>
              <w:top w:val="nil"/>
              <w:left w:val="nil"/>
              <w:bottom w:val="single" w:color="auto" w:sz="4" w:space="0"/>
              <w:right w:val="single" w:color="auto" w:sz="4" w:space="0"/>
            </w:tcBorders>
            <w:vAlign w:val="center"/>
          </w:tcPr>
          <w:p w14:paraId="324B2E2C">
            <w:pPr>
              <w:widowControl/>
              <w:spacing w:line="360" w:lineRule="exact"/>
              <w:ind w:left="-2" w:leftChars="-51" w:hanging="105" w:hangingChars="50"/>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6-8</w:t>
            </w:r>
            <w:r>
              <w:rPr>
                <w:rFonts w:hint="eastAsia" w:ascii="宋体" w:hAnsi="宋体" w:cs="宋体"/>
                <w:color w:val="000000"/>
                <w:kern w:val="0"/>
                <w:szCs w:val="21"/>
              </w:rPr>
              <w:t>名</w:t>
            </w:r>
          </w:p>
        </w:tc>
        <w:tc>
          <w:tcPr>
            <w:tcW w:w="1701" w:type="dxa"/>
            <w:tcBorders>
              <w:left w:val="nil"/>
              <w:bottom w:val="single" w:color="auto" w:sz="4" w:space="0"/>
              <w:right w:val="single" w:color="auto" w:sz="4" w:space="0"/>
            </w:tcBorders>
            <w:vAlign w:val="center"/>
          </w:tcPr>
          <w:p w14:paraId="09372D39">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三等奖或铜奖</w:t>
            </w:r>
          </w:p>
        </w:tc>
        <w:tc>
          <w:tcPr>
            <w:tcW w:w="3969" w:type="dxa"/>
            <w:gridSpan w:val="2"/>
            <w:vMerge w:val="continue"/>
            <w:tcBorders>
              <w:left w:val="single" w:color="auto" w:sz="4" w:space="0"/>
              <w:right w:val="single" w:color="auto" w:sz="4" w:space="0"/>
            </w:tcBorders>
            <w:vAlign w:val="center"/>
          </w:tcPr>
          <w:p w14:paraId="24CE9204">
            <w:pPr>
              <w:widowControl/>
              <w:spacing w:line="360" w:lineRule="exact"/>
              <w:ind w:left="-2" w:leftChars="-52" w:hanging="107" w:hangingChars="51"/>
              <w:jc w:val="center"/>
              <w:rPr>
                <w:rFonts w:ascii="宋体" w:cs="宋体"/>
                <w:color w:val="000000"/>
                <w:kern w:val="0"/>
                <w:szCs w:val="21"/>
              </w:rPr>
            </w:pPr>
          </w:p>
        </w:tc>
      </w:tr>
      <w:tr w14:paraId="02D07992">
        <w:tblPrEx>
          <w:tblCellMar>
            <w:top w:w="0" w:type="dxa"/>
            <w:left w:w="108" w:type="dxa"/>
            <w:bottom w:w="0" w:type="dxa"/>
            <w:right w:w="108" w:type="dxa"/>
          </w:tblCellMar>
        </w:tblPrEx>
        <w:trPr>
          <w:trHeight w:val="205" w:hRule="atLeast"/>
        </w:trPr>
        <w:tc>
          <w:tcPr>
            <w:tcW w:w="803" w:type="dxa"/>
            <w:vMerge w:val="continue"/>
            <w:tcBorders>
              <w:left w:val="single" w:color="auto" w:sz="4" w:space="0"/>
              <w:bottom w:val="single" w:color="auto" w:sz="4" w:space="0"/>
              <w:right w:val="single" w:color="auto" w:sz="4" w:space="0"/>
            </w:tcBorders>
            <w:vAlign w:val="center"/>
          </w:tcPr>
          <w:p w14:paraId="3FBD6952">
            <w:pPr>
              <w:widowControl/>
              <w:spacing w:line="360" w:lineRule="exact"/>
              <w:ind w:leftChars="-67" w:hanging="140" w:hangingChars="67"/>
              <w:jc w:val="center"/>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607E4987">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8</w:t>
            </w:r>
          </w:p>
        </w:tc>
        <w:tc>
          <w:tcPr>
            <w:tcW w:w="1418" w:type="dxa"/>
            <w:tcBorders>
              <w:top w:val="nil"/>
              <w:left w:val="nil"/>
              <w:bottom w:val="single" w:color="auto" w:sz="4" w:space="0"/>
              <w:right w:val="single" w:color="auto" w:sz="4" w:space="0"/>
            </w:tcBorders>
            <w:vAlign w:val="center"/>
          </w:tcPr>
          <w:p w14:paraId="67D7989B">
            <w:pPr>
              <w:widowControl/>
              <w:spacing w:line="360" w:lineRule="exact"/>
              <w:ind w:left="-2" w:leftChars="-51" w:hanging="105" w:hangingChars="50"/>
              <w:jc w:val="center"/>
              <w:rPr>
                <w:rFonts w:ascii="宋体" w:cs="宋体"/>
                <w:color w:val="000000"/>
                <w:kern w:val="0"/>
                <w:szCs w:val="21"/>
              </w:rPr>
            </w:pPr>
            <w:r>
              <w:rPr>
                <w:rFonts w:hint="eastAsia" w:ascii="宋体" w:hAnsi="宋体" w:cs="宋体"/>
                <w:color w:val="000000"/>
                <w:kern w:val="0"/>
                <w:szCs w:val="21"/>
              </w:rPr>
              <w:t>优秀奖</w:t>
            </w:r>
          </w:p>
        </w:tc>
        <w:tc>
          <w:tcPr>
            <w:tcW w:w="1701" w:type="dxa"/>
            <w:tcBorders>
              <w:left w:val="nil"/>
              <w:bottom w:val="single" w:color="auto" w:sz="4" w:space="0"/>
              <w:right w:val="single" w:color="auto" w:sz="4" w:space="0"/>
            </w:tcBorders>
            <w:vAlign w:val="center"/>
          </w:tcPr>
          <w:p w14:paraId="550666F9">
            <w:pPr>
              <w:widowControl/>
              <w:spacing w:line="360" w:lineRule="exact"/>
              <w:ind w:left="-2" w:leftChars="-52" w:hanging="107" w:hangingChars="51"/>
              <w:jc w:val="center"/>
              <w:rPr>
                <w:rFonts w:ascii="宋体" w:cs="宋体"/>
                <w:color w:val="000000"/>
                <w:kern w:val="0"/>
                <w:szCs w:val="21"/>
              </w:rPr>
            </w:pPr>
            <w:r>
              <w:rPr>
                <w:rFonts w:hint="eastAsia" w:ascii="宋体" w:hAnsi="宋体" w:cs="宋体"/>
                <w:color w:val="000000"/>
                <w:kern w:val="0"/>
                <w:szCs w:val="21"/>
              </w:rPr>
              <w:t>优秀奖</w:t>
            </w:r>
          </w:p>
        </w:tc>
        <w:tc>
          <w:tcPr>
            <w:tcW w:w="3969" w:type="dxa"/>
            <w:gridSpan w:val="2"/>
            <w:vMerge w:val="continue"/>
            <w:tcBorders>
              <w:left w:val="single" w:color="auto" w:sz="4" w:space="0"/>
              <w:bottom w:val="single" w:color="auto" w:sz="4" w:space="0"/>
              <w:right w:val="single" w:color="auto" w:sz="4" w:space="0"/>
            </w:tcBorders>
            <w:vAlign w:val="center"/>
          </w:tcPr>
          <w:p w14:paraId="71A9312D">
            <w:pPr>
              <w:widowControl/>
              <w:spacing w:line="360" w:lineRule="exact"/>
              <w:ind w:left="-2" w:leftChars="-52" w:hanging="107" w:hangingChars="51"/>
              <w:jc w:val="center"/>
              <w:rPr>
                <w:rFonts w:ascii="宋体" w:cs="宋体"/>
                <w:color w:val="000000"/>
                <w:kern w:val="0"/>
                <w:szCs w:val="21"/>
              </w:rPr>
            </w:pPr>
          </w:p>
        </w:tc>
      </w:tr>
      <w:tr w14:paraId="194A851B">
        <w:tblPrEx>
          <w:tblCellMar>
            <w:top w:w="0" w:type="dxa"/>
            <w:left w:w="108" w:type="dxa"/>
            <w:bottom w:w="0" w:type="dxa"/>
            <w:right w:w="108" w:type="dxa"/>
          </w:tblCellMar>
        </w:tblPrEx>
        <w:trPr>
          <w:trHeight w:val="355" w:hRule="atLeast"/>
        </w:trPr>
        <w:tc>
          <w:tcPr>
            <w:tcW w:w="803" w:type="dxa"/>
            <w:vMerge w:val="restart"/>
            <w:tcBorders>
              <w:top w:val="nil"/>
              <w:left w:val="single" w:color="auto" w:sz="4" w:space="0"/>
              <w:bottom w:val="single" w:color="auto" w:sz="4" w:space="0"/>
              <w:right w:val="single" w:color="auto" w:sz="4" w:space="0"/>
            </w:tcBorders>
            <w:textDirection w:val="tbRlV"/>
            <w:vAlign w:val="center"/>
          </w:tcPr>
          <w:p w14:paraId="12D49103">
            <w:pPr>
              <w:widowControl/>
              <w:spacing w:line="360" w:lineRule="exact"/>
              <w:ind w:leftChars="-67" w:hanging="140" w:hangingChars="67"/>
              <w:jc w:val="center"/>
              <w:rPr>
                <w:rFonts w:ascii="微软雅黑" w:hAnsi="微软雅黑" w:eastAsia="微软雅黑" w:cs="宋体"/>
                <w:color w:val="000000"/>
                <w:kern w:val="0"/>
                <w:szCs w:val="21"/>
              </w:rPr>
            </w:pPr>
            <w:r>
              <w:rPr>
                <w:rFonts w:ascii="微软雅黑" w:hAnsi="微软雅黑" w:eastAsia="微软雅黑" w:cs="宋体"/>
                <w:color w:val="000000"/>
                <w:kern w:val="0"/>
                <w:szCs w:val="21"/>
              </w:rPr>
              <w:t xml:space="preserve">  </w:t>
            </w:r>
            <w:r>
              <w:rPr>
                <w:rFonts w:hint="eastAsia" w:ascii="微软雅黑" w:hAnsi="微软雅黑" w:eastAsia="微软雅黑" w:cs="宋体"/>
                <w:color w:val="000000"/>
                <w:kern w:val="0"/>
                <w:szCs w:val="21"/>
              </w:rPr>
              <w:t>院  级</w:t>
            </w:r>
          </w:p>
        </w:tc>
        <w:tc>
          <w:tcPr>
            <w:tcW w:w="1148" w:type="dxa"/>
            <w:tcBorders>
              <w:top w:val="nil"/>
              <w:left w:val="nil"/>
              <w:bottom w:val="single" w:color="auto" w:sz="4" w:space="0"/>
              <w:right w:val="single" w:color="auto" w:sz="4" w:space="0"/>
            </w:tcBorders>
            <w:vAlign w:val="center"/>
          </w:tcPr>
          <w:p w14:paraId="7FCBD1B1">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5</w:t>
            </w:r>
          </w:p>
        </w:tc>
        <w:tc>
          <w:tcPr>
            <w:tcW w:w="1418" w:type="dxa"/>
            <w:tcBorders>
              <w:top w:val="nil"/>
              <w:left w:val="nil"/>
              <w:bottom w:val="single" w:color="auto" w:sz="4" w:space="0"/>
              <w:right w:val="single" w:color="auto" w:sz="4" w:space="0"/>
            </w:tcBorders>
            <w:vAlign w:val="center"/>
          </w:tcPr>
          <w:p w14:paraId="49386D95">
            <w:pPr>
              <w:widowControl/>
              <w:spacing w:line="360" w:lineRule="exact"/>
              <w:ind w:left="-2" w:leftChars="-51" w:hanging="105" w:hangingChars="50"/>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1</w:t>
            </w:r>
            <w:r>
              <w:rPr>
                <w:rFonts w:hint="eastAsia" w:ascii="宋体" w:hAnsi="宋体" w:cs="宋体"/>
                <w:color w:val="000000"/>
                <w:kern w:val="0"/>
                <w:szCs w:val="21"/>
              </w:rPr>
              <w:t>名</w:t>
            </w:r>
          </w:p>
        </w:tc>
        <w:tc>
          <w:tcPr>
            <w:tcW w:w="1701" w:type="dxa"/>
            <w:tcBorders>
              <w:top w:val="nil"/>
              <w:left w:val="nil"/>
              <w:bottom w:val="single" w:color="auto" w:sz="4" w:space="0"/>
              <w:right w:val="single" w:color="auto" w:sz="4" w:space="0"/>
            </w:tcBorders>
            <w:vAlign w:val="center"/>
          </w:tcPr>
          <w:p w14:paraId="14D0D7C1">
            <w:pPr>
              <w:widowControl/>
              <w:spacing w:line="360" w:lineRule="exact"/>
              <w:ind w:left="-2" w:leftChars="-52" w:hanging="107" w:hangingChars="51"/>
              <w:jc w:val="left"/>
              <w:rPr>
                <w:rFonts w:ascii="宋体" w:cs="宋体"/>
                <w:color w:val="000000"/>
                <w:kern w:val="0"/>
                <w:szCs w:val="21"/>
              </w:rPr>
            </w:pPr>
          </w:p>
        </w:tc>
        <w:tc>
          <w:tcPr>
            <w:tcW w:w="3969" w:type="dxa"/>
            <w:gridSpan w:val="2"/>
            <w:vMerge w:val="restart"/>
            <w:tcBorders>
              <w:top w:val="nil"/>
              <w:left w:val="nil"/>
              <w:right w:val="single" w:color="auto" w:sz="4" w:space="0"/>
            </w:tcBorders>
            <w:vAlign w:val="center"/>
          </w:tcPr>
          <w:p w14:paraId="2AF1CCCC">
            <w:pPr>
              <w:widowControl/>
              <w:spacing w:line="360" w:lineRule="exact"/>
              <w:ind w:left="-2" w:leftChars="-52" w:hanging="107" w:hangingChars="51"/>
              <w:jc w:val="center"/>
              <w:rPr>
                <w:rFonts w:ascii="宋体" w:cs="宋体"/>
                <w:color w:val="000000"/>
                <w:kern w:val="0"/>
                <w:szCs w:val="21"/>
              </w:rPr>
            </w:pPr>
            <w:r>
              <w:rPr>
                <w:rFonts w:hint="eastAsia" w:ascii="宋体" w:hAnsi="宋体"/>
                <w:color w:val="000000"/>
                <w:kern w:val="0"/>
                <w:szCs w:val="21"/>
              </w:rPr>
              <w:t>须经学院认定。</w:t>
            </w:r>
          </w:p>
        </w:tc>
      </w:tr>
      <w:tr w14:paraId="32BA501A">
        <w:tblPrEx>
          <w:tblCellMar>
            <w:top w:w="0" w:type="dxa"/>
            <w:left w:w="108" w:type="dxa"/>
            <w:bottom w:w="0" w:type="dxa"/>
            <w:right w:w="108" w:type="dxa"/>
          </w:tblCellMar>
        </w:tblPrEx>
        <w:trPr>
          <w:trHeight w:val="116" w:hRule="atLeast"/>
        </w:trPr>
        <w:tc>
          <w:tcPr>
            <w:tcW w:w="803" w:type="dxa"/>
            <w:vMerge w:val="continue"/>
            <w:tcBorders>
              <w:top w:val="nil"/>
              <w:left w:val="single" w:color="auto" w:sz="4" w:space="0"/>
              <w:bottom w:val="single" w:color="auto" w:sz="4" w:space="0"/>
              <w:right w:val="single" w:color="auto" w:sz="4" w:space="0"/>
            </w:tcBorders>
            <w:vAlign w:val="center"/>
          </w:tcPr>
          <w:p w14:paraId="5AE10BDD">
            <w:pPr>
              <w:widowControl/>
              <w:spacing w:line="360" w:lineRule="exact"/>
              <w:ind w:leftChars="-67" w:hanging="140" w:hangingChars="67"/>
              <w:jc w:val="left"/>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0690F9D3">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4</w:t>
            </w:r>
          </w:p>
        </w:tc>
        <w:tc>
          <w:tcPr>
            <w:tcW w:w="1418" w:type="dxa"/>
            <w:tcBorders>
              <w:top w:val="nil"/>
              <w:left w:val="nil"/>
              <w:bottom w:val="single" w:color="auto" w:sz="4" w:space="0"/>
              <w:right w:val="single" w:color="auto" w:sz="4" w:space="0"/>
            </w:tcBorders>
            <w:vAlign w:val="center"/>
          </w:tcPr>
          <w:p w14:paraId="02CCD3A5">
            <w:pPr>
              <w:widowControl/>
              <w:spacing w:line="360" w:lineRule="exact"/>
              <w:ind w:left="-2" w:leftChars="-51" w:hanging="105" w:hangingChars="50"/>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2</w:t>
            </w:r>
            <w:r>
              <w:rPr>
                <w:rFonts w:hint="eastAsia" w:ascii="宋体" w:hAnsi="宋体" w:cs="宋体"/>
                <w:color w:val="000000"/>
                <w:kern w:val="0"/>
                <w:szCs w:val="21"/>
              </w:rPr>
              <w:t>名</w:t>
            </w:r>
          </w:p>
        </w:tc>
        <w:tc>
          <w:tcPr>
            <w:tcW w:w="1701" w:type="dxa"/>
            <w:tcBorders>
              <w:top w:val="nil"/>
              <w:left w:val="nil"/>
              <w:bottom w:val="single" w:color="auto" w:sz="4" w:space="0"/>
              <w:right w:val="single" w:color="auto" w:sz="4" w:space="0"/>
            </w:tcBorders>
            <w:vAlign w:val="center"/>
          </w:tcPr>
          <w:p w14:paraId="06E01911">
            <w:pPr>
              <w:widowControl/>
              <w:spacing w:line="360" w:lineRule="exact"/>
              <w:ind w:left="-2" w:leftChars="-52" w:hanging="107" w:hangingChars="51"/>
              <w:jc w:val="left"/>
              <w:rPr>
                <w:rFonts w:ascii="宋体" w:cs="宋体"/>
                <w:color w:val="000000"/>
                <w:kern w:val="0"/>
                <w:szCs w:val="21"/>
              </w:rPr>
            </w:pPr>
          </w:p>
        </w:tc>
        <w:tc>
          <w:tcPr>
            <w:tcW w:w="3969" w:type="dxa"/>
            <w:gridSpan w:val="2"/>
            <w:vMerge w:val="continue"/>
            <w:tcBorders>
              <w:left w:val="nil"/>
              <w:right w:val="single" w:color="auto" w:sz="4" w:space="0"/>
            </w:tcBorders>
            <w:vAlign w:val="center"/>
          </w:tcPr>
          <w:p w14:paraId="5E2E5687">
            <w:pPr>
              <w:widowControl/>
              <w:spacing w:line="360" w:lineRule="exact"/>
              <w:ind w:left="-2" w:leftChars="-52" w:hanging="107" w:hangingChars="51"/>
              <w:jc w:val="left"/>
              <w:rPr>
                <w:rFonts w:ascii="宋体" w:cs="宋体"/>
                <w:color w:val="000000"/>
                <w:kern w:val="0"/>
                <w:szCs w:val="21"/>
              </w:rPr>
            </w:pPr>
          </w:p>
        </w:tc>
      </w:tr>
      <w:tr w14:paraId="04847363">
        <w:tblPrEx>
          <w:tblCellMar>
            <w:top w:w="0" w:type="dxa"/>
            <w:left w:w="108" w:type="dxa"/>
            <w:bottom w:w="0" w:type="dxa"/>
            <w:right w:w="108" w:type="dxa"/>
          </w:tblCellMar>
        </w:tblPrEx>
        <w:trPr>
          <w:trHeight w:val="336" w:hRule="atLeast"/>
        </w:trPr>
        <w:tc>
          <w:tcPr>
            <w:tcW w:w="803" w:type="dxa"/>
            <w:vMerge w:val="continue"/>
            <w:tcBorders>
              <w:top w:val="nil"/>
              <w:left w:val="single" w:color="auto" w:sz="4" w:space="0"/>
              <w:bottom w:val="single" w:color="auto" w:sz="4" w:space="0"/>
              <w:right w:val="single" w:color="auto" w:sz="4" w:space="0"/>
            </w:tcBorders>
            <w:vAlign w:val="center"/>
          </w:tcPr>
          <w:p w14:paraId="309FC28C">
            <w:pPr>
              <w:widowControl/>
              <w:spacing w:line="360" w:lineRule="exact"/>
              <w:ind w:leftChars="-67" w:hanging="140" w:hangingChars="67"/>
              <w:jc w:val="left"/>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7BF74B2C">
            <w:pPr>
              <w:widowControl/>
              <w:spacing w:line="360" w:lineRule="exact"/>
              <w:ind w:left="-2" w:leftChars="-45" w:hanging="92" w:hangingChars="44"/>
              <w:jc w:val="center"/>
              <w:rPr>
                <w:rFonts w:ascii="宋体" w:cs="宋体"/>
                <w:color w:val="000000"/>
                <w:kern w:val="0"/>
                <w:szCs w:val="21"/>
              </w:rPr>
            </w:pPr>
            <w:r>
              <w:rPr>
                <w:rFonts w:ascii="宋体" w:hAnsi="宋体" w:cs="宋体"/>
                <w:color w:val="000000"/>
                <w:kern w:val="0"/>
                <w:szCs w:val="21"/>
              </w:rPr>
              <w:t>3</w:t>
            </w:r>
          </w:p>
        </w:tc>
        <w:tc>
          <w:tcPr>
            <w:tcW w:w="1418" w:type="dxa"/>
            <w:tcBorders>
              <w:top w:val="nil"/>
              <w:left w:val="nil"/>
              <w:bottom w:val="single" w:color="auto" w:sz="4" w:space="0"/>
              <w:right w:val="single" w:color="auto" w:sz="4" w:space="0"/>
            </w:tcBorders>
            <w:vAlign w:val="center"/>
          </w:tcPr>
          <w:p w14:paraId="590BE0C7">
            <w:pPr>
              <w:widowControl/>
              <w:spacing w:line="360" w:lineRule="exact"/>
              <w:ind w:left="-2" w:leftChars="-51" w:hanging="105" w:hangingChars="50"/>
              <w:jc w:val="center"/>
              <w:rPr>
                <w:rFonts w:ascii="宋体" w:cs="宋体"/>
                <w:color w:val="000000"/>
                <w:kern w:val="0"/>
                <w:szCs w:val="21"/>
              </w:rPr>
            </w:pPr>
            <w:r>
              <w:rPr>
                <w:rFonts w:hint="eastAsia" w:ascii="宋体" w:hAnsi="宋体" w:cs="宋体"/>
                <w:color w:val="000000"/>
                <w:kern w:val="0"/>
                <w:szCs w:val="21"/>
              </w:rPr>
              <w:t>第</w:t>
            </w:r>
            <w:r>
              <w:rPr>
                <w:rFonts w:ascii="宋体" w:hAnsi="宋体" w:cs="宋体"/>
                <w:color w:val="000000"/>
                <w:kern w:val="0"/>
                <w:szCs w:val="21"/>
              </w:rPr>
              <w:t>3</w:t>
            </w:r>
            <w:r>
              <w:rPr>
                <w:rFonts w:hint="eastAsia" w:ascii="宋体" w:hAnsi="宋体" w:cs="宋体"/>
                <w:color w:val="000000"/>
                <w:kern w:val="0"/>
                <w:szCs w:val="21"/>
              </w:rPr>
              <w:t>名</w:t>
            </w:r>
          </w:p>
        </w:tc>
        <w:tc>
          <w:tcPr>
            <w:tcW w:w="1701" w:type="dxa"/>
            <w:tcBorders>
              <w:top w:val="nil"/>
              <w:left w:val="nil"/>
              <w:bottom w:val="single" w:color="auto" w:sz="4" w:space="0"/>
              <w:right w:val="single" w:color="auto" w:sz="4" w:space="0"/>
            </w:tcBorders>
            <w:vAlign w:val="center"/>
          </w:tcPr>
          <w:p w14:paraId="37BB0DA2">
            <w:pPr>
              <w:widowControl/>
              <w:spacing w:line="360" w:lineRule="exact"/>
              <w:ind w:left="-2" w:leftChars="-52" w:hanging="107" w:hangingChars="51"/>
              <w:jc w:val="left"/>
              <w:rPr>
                <w:rFonts w:ascii="宋体" w:cs="宋体"/>
                <w:color w:val="000000"/>
                <w:kern w:val="0"/>
                <w:szCs w:val="21"/>
              </w:rPr>
            </w:pPr>
          </w:p>
        </w:tc>
        <w:tc>
          <w:tcPr>
            <w:tcW w:w="3969" w:type="dxa"/>
            <w:gridSpan w:val="2"/>
            <w:vMerge w:val="continue"/>
            <w:tcBorders>
              <w:left w:val="nil"/>
              <w:right w:val="single" w:color="auto" w:sz="4" w:space="0"/>
            </w:tcBorders>
            <w:vAlign w:val="center"/>
          </w:tcPr>
          <w:p w14:paraId="1E06C370">
            <w:pPr>
              <w:widowControl/>
              <w:spacing w:line="360" w:lineRule="exact"/>
              <w:ind w:left="-2" w:leftChars="-52" w:hanging="107" w:hangingChars="51"/>
              <w:jc w:val="left"/>
              <w:rPr>
                <w:rFonts w:ascii="宋体" w:cs="宋体"/>
                <w:color w:val="000000"/>
                <w:kern w:val="0"/>
                <w:szCs w:val="21"/>
              </w:rPr>
            </w:pPr>
          </w:p>
        </w:tc>
      </w:tr>
      <w:tr w14:paraId="09FE09C4">
        <w:tblPrEx>
          <w:tblCellMar>
            <w:top w:w="0" w:type="dxa"/>
            <w:left w:w="108" w:type="dxa"/>
            <w:bottom w:w="0" w:type="dxa"/>
            <w:right w:w="108" w:type="dxa"/>
          </w:tblCellMar>
        </w:tblPrEx>
        <w:trPr>
          <w:trHeight w:val="475" w:hRule="atLeast"/>
        </w:trPr>
        <w:tc>
          <w:tcPr>
            <w:tcW w:w="803" w:type="dxa"/>
            <w:vMerge w:val="continue"/>
            <w:tcBorders>
              <w:top w:val="nil"/>
              <w:left w:val="single" w:color="auto" w:sz="4" w:space="0"/>
              <w:bottom w:val="single" w:color="auto" w:sz="4" w:space="0"/>
              <w:right w:val="single" w:color="auto" w:sz="4" w:space="0"/>
            </w:tcBorders>
            <w:vAlign w:val="center"/>
          </w:tcPr>
          <w:p w14:paraId="684B4C51">
            <w:pPr>
              <w:widowControl/>
              <w:spacing w:line="360" w:lineRule="exact"/>
              <w:ind w:leftChars="-67" w:hanging="140" w:hangingChars="67"/>
              <w:jc w:val="left"/>
              <w:rPr>
                <w:rFonts w:ascii="微软雅黑" w:hAnsi="微软雅黑" w:eastAsia="微软雅黑" w:cs="宋体"/>
                <w:color w:val="000000"/>
                <w:kern w:val="0"/>
                <w:szCs w:val="21"/>
              </w:rPr>
            </w:pPr>
          </w:p>
        </w:tc>
        <w:tc>
          <w:tcPr>
            <w:tcW w:w="1148" w:type="dxa"/>
            <w:tcBorders>
              <w:top w:val="nil"/>
              <w:left w:val="nil"/>
              <w:bottom w:val="single" w:color="auto" w:sz="4" w:space="0"/>
              <w:right w:val="single" w:color="auto" w:sz="4" w:space="0"/>
            </w:tcBorders>
            <w:vAlign w:val="center"/>
          </w:tcPr>
          <w:p w14:paraId="2BBBB7D6">
            <w:pPr>
              <w:widowControl/>
              <w:spacing w:line="360" w:lineRule="exact"/>
              <w:ind w:left="-2" w:leftChars="-45" w:hanging="92" w:hangingChars="44"/>
              <w:jc w:val="center"/>
              <w:rPr>
                <w:rFonts w:ascii="宋体" w:cs="宋体"/>
                <w:color w:val="000000"/>
                <w:kern w:val="0"/>
                <w:szCs w:val="21"/>
              </w:rPr>
            </w:pPr>
            <w:r>
              <w:rPr>
                <w:rFonts w:ascii="宋体" w:hAnsi="宋体"/>
                <w:color w:val="000000"/>
                <w:kern w:val="0"/>
                <w:szCs w:val="21"/>
              </w:rPr>
              <w:t>1</w:t>
            </w:r>
          </w:p>
        </w:tc>
        <w:tc>
          <w:tcPr>
            <w:tcW w:w="3119" w:type="dxa"/>
            <w:gridSpan w:val="2"/>
            <w:tcBorders>
              <w:top w:val="nil"/>
              <w:left w:val="nil"/>
              <w:bottom w:val="single" w:color="auto" w:sz="4" w:space="0"/>
              <w:right w:val="single" w:color="auto" w:sz="4" w:space="0"/>
            </w:tcBorders>
            <w:vAlign w:val="center"/>
          </w:tcPr>
          <w:p w14:paraId="5B88629C">
            <w:pPr>
              <w:widowControl/>
              <w:spacing w:line="360" w:lineRule="exact"/>
              <w:ind w:left="-2" w:leftChars="-1"/>
              <w:jc w:val="center"/>
              <w:rPr>
                <w:rFonts w:ascii="宋体" w:cs="宋体"/>
                <w:color w:val="000000"/>
                <w:kern w:val="0"/>
                <w:szCs w:val="21"/>
              </w:rPr>
            </w:pPr>
            <w:r>
              <w:rPr>
                <w:rFonts w:hint="eastAsia" w:ascii="宋体" w:hAnsi="宋体" w:cs="宋体"/>
                <w:color w:val="000000"/>
                <w:kern w:val="0"/>
                <w:szCs w:val="21"/>
              </w:rPr>
              <w:t>其他名次或积极参加的</w:t>
            </w:r>
          </w:p>
          <w:p w14:paraId="1A3BDAA8">
            <w:pPr>
              <w:widowControl/>
              <w:spacing w:line="360" w:lineRule="exact"/>
              <w:ind w:left="-2" w:leftChars="-1"/>
              <w:jc w:val="center"/>
              <w:rPr>
                <w:rFonts w:ascii="宋体" w:cs="宋体"/>
                <w:color w:val="000000"/>
                <w:kern w:val="0"/>
                <w:szCs w:val="21"/>
              </w:rPr>
            </w:pPr>
            <w:r>
              <w:rPr>
                <w:rFonts w:ascii="宋体" w:hAnsi="宋体" w:cs="宋体"/>
                <w:color w:val="000000"/>
                <w:kern w:val="0"/>
                <w:szCs w:val="21"/>
              </w:rPr>
              <w:t>(</w:t>
            </w:r>
            <w:r>
              <w:rPr>
                <w:rFonts w:hint="eastAsia" w:ascii="宋体" w:hAnsi="宋体" w:cs="宋体"/>
                <w:color w:val="000000"/>
                <w:kern w:val="0"/>
                <w:szCs w:val="21"/>
              </w:rPr>
              <w:t>每学年限</w:t>
            </w:r>
            <w:r>
              <w:rPr>
                <w:rFonts w:ascii="宋体" w:hAnsi="宋体" w:cs="宋体"/>
                <w:color w:val="000000"/>
                <w:kern w:val="0"/>
                <w:szCs w:val="21"/>
              </w:rPr>
              <w:t>2</w:t>
            </w:r>
            <w:r>
              <w:rPr>
                <w:rFonts w:hint="eastAsia" w:ascii="宋体" w:hAnsi="宋体" w:cs="宋体"/>
                <w:color w:val="000000"/>
                <w:kern w:val="0"/>
                <w:szCs w:val="21"/>
              </w:rPr>
              <w:t>次</w:t>
            </w:r>
            <w:r>
              <w:rPr>
                <w:rFonts w:ascii="宋体" w:hAnsi="宋体" w:cs="宋体"/>
                <w:color w:val="000000"/>
                <w:kern w:val="0"/>
                <w:szCs w:val="21"/>
              </w:rPr>
              <w:t>)</w:t>
            </w:r>
          </w:p>
        </w:tc>
        <w:tc>
          <w:tcPr>
            <w:tcW w:w="3969" w:type="dxa"/>
            <w:gridSpan w:val="2"/>
            <w:vMerge w:val="continue"/>
            <w:tcBorders>
              <w:left w:val="nil"/>
              <w:bottom w:val="single" w:color="auto" w:sz="4" w:space="0"/>
              <w:right w:val="single" w:color="auto" w:sz="4" w:space="0"/>
            </w:tcBorders>
            <w:vAlign w:val="center"/>
          </w:tcPr>
          <w:p w14:paraId="05402CA9">
            <w:pPr>
              <w:widowControl/>
              <w:spacing w:line="360" w:lineRule="exact"/>
              <w:ind w:firstLine="420" w:firstLineChars="200"/>
              <w:jc w:val="left"/>
              <w:rPr>
                <w:rFonts w:ascii="宋体" w:cs="宋体"/>
                <w:color w:val="000000"/>
                <w:kern w:val="0"/>
                <w:szCs w:val="21"/>
              </w:rPr>
            </w:pPr>
          </w:p>
        </w:tc>
      </w:tr>
    </w:tbl>
    <w:p w14:paraId="71C96AC8">
      <w:pPr>
        <w:autoSpaceDE w:val="0"/>
        <w:autoSpaceDN w:val="0"/>
        <w:adjustRightInd w:val="0"/>
        <w:spacing w:line="360" w:lineRule="auto"/>
        <w:ind w:firstLine="480" w:firstLineChars="200"/>
        <w:textAlignment w:val="center"/>
        <w:rPr>
          <w:rFonts w:ascii="宋体" w:hAnsi="宋体"/>
          <w:color w:val="000000"/>
          <w:kern w:val="0"/>
          <w:sz w:val="24"/>
        </w:rPr>
      </w:pPr>
      <w:r>
        <w:rPr>
          <w:rFonts w:hint="eastAsia" w:ascii="宋体" w:hAnsi="宋体"/>
          <w:color w:val="000000"/>
          <w:kern w:val="0"/>
          <w:sz w:val="24"/>
        </w:rPr>
        <w:t>说明：</w:t>
      </w:r>
    </w:p>
    <w:p w14:paraId="57127EE7">
      <w:pPr>
        <w:widowControl/>
        <w:spacing w:line="360" w:lineRule="auto"/>
        <w:ind w:firstLine="480" w:firstLineChars="200"/>
        <w:jc w:val="left"/>
        <w:rPr>
          <w:rFonts w:ascii="宋体" w:cs="宋体"/>
          <w:color w:val="000000"/>
          <w:kern w:val="0"/>
          <w:sz w:val="24"/>
        </w:rPr>
      </w:pPr>
      <w:r>
        <w:rPr>
          <w:rFonts w:ascii="宋体" w:hAnsi="宋体" w:cs="宋体"/>
          <w:color w:val="000000"/>
          <w:kern w:val="0"/>
          <w:sz w:val="24"/>
        </w:rPr>
        <w:t>1</w:t>
      </w:r>
      <w:r>
        <w:rPr>
          <w:rFonts w:ascii="宋体" w:cs="宋体"/>
          <w:color w:val="000000"/>
          <w:kern w:val="0"/>
          <w:sz w:val="24"/>
        </w:rPr>
        <w:t>.</w:t>
      </w:r>
      <w:r>
        <w:rPr>
          <w:rFonts w:hint="eastAsia" w:ascii="宋体" w:hAnsi="宋体" w:cs="宋体"/>
          <w:color w:val="000000"/>
          <w:kern w:val="0"/>
          <w:sz w:val="24"/>
        </w:rPr>
        <w:t>体育、艺术比赛（展演）总分为</w:t>
      </w:r>
      <w:r>
        <w:rPr>
          <w:rFonts w:ascii="宋体" w:hAnsi="宋体" w:cs="宋体"/>
          <w:color w:val="000000"/>
          <w:kern w:val="0"/>
          <w:sz w:val="24"/>
        </w:rPr>
        <w:t>100</w:t>
      </w:r>
      <w:r>
        <w:rPr>
          <w:rFonts w:hint="eastAsia" w:ascii="宋体" w:hAnsi="宋体" w:cs="宋体"/>
          <w:color w:val="000000"/>
          <w:kern w:val="0"/>
          <w:sz w:val="24"/>
        </w:rPr>
        <w:t>分；</w:t>
      </w:r>
    </w:p>
    <w:p w14:paraId="7B9B54AF">
      <w:pPr>
        <w:widowControl/>
        <w:spacing w:line="360" w:lineRule="auto"/>
        <w:ind w:firstLine="480" w:firstLineChars="200"/>
        <w:jc w:val="left"/>
        <w:rPr>
          <w:rFonts w:ascii="宋体" w:cs="宋体"/>
          <w:color w:val="000000"/>
          <w:kern w:val="0"/>
          <w:sz w:val="24"/>
        </w:rPr>
      </w:pPr>
      <w:r>
        <w:rPr>
          <w:rFonts w:ascii="宋体" w:hAnsi="宋体" w:cs="宋体"/>
          <w:color w:val="000000"/>
          <w:kern w:val="0"/>
          <w:sz w:val="24"/>
        </w:rPr>
        <w:t>2</w:t>
      </w:r>
      <w:r>
        <w:rPr>
          <w:rFonts w:ascii="宋体" w:cs="宋体"/>
          <w:color w:val="000000"/>
          <w:kern w:val="0"/>
          <w:sz w:val="24"/>
        </w:rPr>
        <w:t>.</w:t>
      </w:r>
      <w:r>
        <w:rPr>
          <w:rFonts w:hint="eastAsia" w:ascii="宋体" w:hAnsi="宋体" w:cs="宋体"/>
          <w:color w:val="000000"/>
          <w:kern w:val="0"/>
          <w:sz w:val="24"/>
        </w:rPr>
        <w:t>同一项目只能取最高级别奖项加分，不能累加。不同项目获奖可分别累加；</w:t>
      </w:r>
    </w:p>
    <w:p w14:paraId="110CA594">
      <w:pPr>
        <w:autoSpaceDE w:val="0"/>
        <w:autoSpaceDN w:val="0"/>
        <w:adjustRightInd w:val="0"/>
        <w:spacing w:line="360" w:lineRule="auto"/>
        <w:ind w:firstLine="480" w:firstLineChars="200"/>
        <w:textAlignment w:val="center"/>
        <w:rPr>
          <w:rFonts w:ascii="宋体" w:cs="方正兰亭刊宋_GBK"/>
          <w:color w:val="000000"/>
          <w:kern w:val="0"/>
          <w:sz w:val="24"/>
        </w:rPr>
      </w:pPr>
      <w:r>
        <w:rPr>
          <w:rFonts w:ascii="宋体" w:hAnsi="宋体" w:cs="宋体"/>
          <w:color w:val="000000"/>
          <w:kern w:val="0"/>
          <w:sz w:val="24"/>
        </w:rPr>
        <w:t>3</w:t>
      </w:r>
      <w:r>
        <w:rPr>
          <w:rFonts w:ascii="宋体" w:cs="宋体"/>
          <w:color w:val="000000"/>
          <w:kern w:val="0"/>
          <w:sz w:val="24"/>
        </w:rPr>
        <w:t>.</w:t>
      </w:r>
      <w:r>
        <w:rPr>
          <w:rFonts w:hint="eastAsia" w:ascii="宋体" w:hAnsi="宋体" w:cs="宋体"/>
          <w:color w:val="000000"/>
          <w:kern w:val="0"/>
          <w:sz w:val="24"/>
        </w:rPr>
        <w:t>体育艺术类所有校级以上获奖情况以体育与艺术教学部、团委公布为准。</w:t>
      </w:r>
    </w:p>
    <w:p w14:paraId="2D38D6BD"/>
    <w:sectPr>
      <w:pgSz w:w="11906" w:h="16838"/>
      <w:pgMar w:top="1440" w:right="1418" w:bottom="1276" w:left="155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兰亭刊宋_GBK">
    <w:altName w:val="宋体"/>
    <w:panose1 w:val="00000000000000000000"/>
    <w:charset w:val="86"/>
    <w:family w:val="auto"/>
    <w:pitch w:val="default"/>
    <w:sig w:usb0="00000000" w:usb1="00000000" w:usb2="00000010" w:usb3="00000000" w:csb0="00040000" w:csb1="00000000"/>
  </w:font>
  <w:font w:name="方正兰亭黑简体">
    <w:altName w:val="微软雅黑"/>
    <w:panose1 w:val="00000000000000000000"/>
    <w:charset w:val="86"/>
    <w:family w:val="auto"/>
    <w:pitch w:val="default"/>
    <w:sig w:usb0="00000000" w:usb1="00000000" w:usb2="00000010" w:usb3="00000000" w:csb0="00040000" w:csb1="00000000"/>
  </w:font>
  <w:font w:name="方正兰亭纤黑简体">
    <w:altName w:val="黑体"/>
    <w:panose1 w:val="00000000000000000000"/>
    <w:charset w:val="86"/>
    <w:family w:val="script"/>
    <w:pitch w:val="default"/>
    <w:sig w:usb0="00000000" w:usb1="00000000" w:usb2="00000010" w:usb3="00000000" w:csb0="00040000"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7A4ADD"/>
    <w:rsid w:val="0009181B"/>
    <w:rsid w:val="000A4721"/>
    <w:rsid w:val="00150E4F"/>
    <w:rsid w:val="00156A46"/>
    <w:rsid w:val="00180880"/>
    <w:rsid w:val="002A5532"/>
    <w:rsid w:val="003C27DB"/>
    <w:rsid w:val="004120F5"/>
    <w:rsid w:val="00551C82"/>
    <w:rsid w:val="00632255"/>
    <w:rsid w:val="00642C39"/>
    <w:rsid w:val="00690C22"/>
    <w:rsid w:val="006B7B36"/>
    <w:rsid w:val="007B3C9A"/>
    <w:rsid w:val="0092169D"/>
    <w:rsid w:val="009D0E80"/>
    <w:rsid w:val="00A74F8E"/>
    <w:rsid w:val="00AD0833"/>
    <w:rsid w:val="00AE1940"/>
    <w:rsid w:val="00C47DC9"/>
    <w:rsid w:val="00CB59C6"/>
    <w:rsid w:val="00DC2728"/>
    <w:rsid w:val="00E65EFC"/>
    <w:rsid w:val="00E968E7"/>
    <w:rsid w:val="00EC7E2B"/>
    <w:rsid w:val="00FF4EA9"/>
    <w:rsid w:val="046C61FD"/>
    <w:rsid w:val="18BC0BD1"/>
    <w:rsid w:val="1C5A25A2"/>
    <w:rsid w:val="28AC1C6F"/>
    <w:rsid w:val="2B0C74FB"/>
    <w:rsid w:val="2EFB496D"/>
    <w:rsid w:val="30DC3AFF"/>
    <w:rsid w:val="334F05E8"/>
    <w:rsid w:val="357D6286"/>
    <w:rsid w:val="390269CB"/>
    <w:rsid w:val="3A504C1E"/>
    <w:rsid w:val="42BA4D3F"/>
    <w:rsid w:val="431C5874"/>
    <w:rsid w:val="50363DBF"/>
    <w:rsid w:val="5B13759F"/>
    <w:rsid w:val="5CFA7E22"/>
    <w:rsid w:val="654E3F70"/>
    <w:rsid w:val="6803703E"/>
    <w:rsid w:val="6FB42FA9"/>
    <w:rsid w:val="777A4A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1"/>
      <w:szCs w:val="24"/>
      <w:lang w:val="en-US" w:eastAsia="zh-CN" w:bidi="ar-SA"/>
    </w:rPr>
  </w:style>
  <w:style w:type="paragraph" w:styleId="2">
    <w:name w:val="heading 1"/>
    <w:basedOn w:val="1"/>
    <w:link w:val="10"/>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无段落样式]"/>
    <w:qFormat/>
    <w:uiPriority w:val="0"/>
    <w:pPr>
      <w:widowControl w:val="0"/>
      <w:autoSpaceDE w:val="0"/>
      <w:autoSpaceDN w:val="0"/>
      <w:adjustRightInd w:val="0"/>
      <w:spacing w:line="288" w:lineRule="auto"/>
      <w:jc w:val="both"/>
      <w:textAlignment w:val="center"/>
    </w:pPr>
    <w:rPr>
      <w:rFonts w:ascii="宋体" w:hAnsi="Times New Roman" w:cs="宋体" w:eastAsiaTheme="minorEastAsia"/>
      <w:color w:val="000000"/>
      <w:sz w:val="24"/>
      <w:szCs w:val="24"/>
      <w:lang w:val="zh-CN" w:eastAsia="zh-CN" w:bidi="ar-SA"/>
    </w:rPr>
  </w:style>
  <w:style w:type="character" w:customStyle="1" w:styleId="8">
    <w:name w:val="页眉 字符"/>
    <w:basedOn w:val="6"/>
    <w:link w:val="4"/>
    <w:qFormat/>
    <w:uiPriority w:val="0"/>
    <w:rPr>
      <w:rFonts w:ascii="Times New Roman" w:hAnsi="Times New Roman"/>
      <w:kern w:val="2"/>
      <w:sz w:val="18"/>
      <w:szCs w:val="18"/>
    </w:rPr>
  </w:style>
  <w:style w:type="character" w:customStyle="1" w:styleId="9">
    <w:name w:val="页脚 字符"/>
    <w:basedOn w:val="6"/>
    <w:link w:val="3"/>
    <w:qFormat/>
    <w:uiPriority w:val="0"/>
    <w:rPr>
      <w:rFonts w:ascii="Times New Roman" w:hAnsi="Times New Roman"/>
      <w:kern w:val="2"/>
      <w:sz w:val="18"/>
      <w:szCs w:val="18"/>
    </w:rPr>
  </w:style>
  <w:style w:type="character" w:customStyle="1" w:styleId="10">
    <w:name w:val="标题 1 字符"/>
    <w:basedOn w:val="6"/>
    <w:link w:val="2"/>
    <w:qFormat/>
    <w:uiPriority w:val="9"/>
    <w:rPr>
      <w:rFonts w:ascii="宋体" w:hAnsi="宋体" w:eastAsia="宋体" w:cs="宋体"/>
      <w:b/>
      <w:bCs/>
      <w:kern w:val="36"/>
      <w:sz w:val="48"/>
      <w:szCs w:val="48"/>
    </w:rPr>
  </w:style>
  <w:style w:type="character" w:customStyle="1" w:styleId="11">
    <w:name w:val="title"/>
    <w:basedOn w:val="6"/>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5822</Words>
  <Characters>6088</Characters>
  <Lines>48</Lines>
  <Paragraphs>13</Paragraphs>
  <TotalTime>5</TotalTime>
  <ScaleCrop>false</ScaleCrop>
  <LinksUpToDate>false</LinksUpToDate>
  <CharactersWithSpaces>6176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2017-07-17T09:21:00Z</dcterms:created>
  <dc:creator>tao</dc:creator>
  <cp:lastModifiedBy>B&amp;T</cp:lastModifiedBy>
  <dcterms:modified xsi:type="dcterms:W3CDTF">2026-10-14T02:03:01Z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CBB00D17ACCF42D3B8C5683B9477D407_13</vt:lpwstr>
  </property>
</Properties>
</file>